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71AC" w:rsidRPr="00E8016B" w:rsidRDefault="00B73179" w:rsidP="004C71AC">
      <w:pPr>
        <w:jc w:val="center"/>
        <w:rPr>
          <w:rFonts w:ascii="Arial" w:hAnsi="Arial" w:cs="Arial"/>
          <w:b/>
          <w:sz w:val="28"/>
          <w:szCs w:val="28"/>
        </w:rPr>
      </w:pPr>
      <w:r>
        <w:rPr>
          <w:rFonts w:ascii="Arial" w:hAnsi="Arial" w:cs="Arial"/>
          <w:b/>
          <w:sz w:val="28"/>
          <w:szCs w:val="28"/>
        </w:rPr>
        <w:fldChar w:fldCharType="begin"/>
      </w:r>
      <w:r>
        <w:rPr>
          <w:rFonts w:ascii="Arial" w:hAnsi="Arial" w:cs="Arial"/>
          <w:b/>
          <w:sz w:val="28"/>
          <w:szCs w:val="28"/>
        </w:rPr>
        <w:instrText xml:space="preserve"> MACROBUTTON MTEditEquationSection2 </w:instrText>
      </w:r>
      <w:r w:rsidRPr="00B73179">
        <w:rPr>
          <w:rStyle w:val="MTEquationSection"/>
        </w:rPr>
        <w:instrText>Equation Chapter 1 Section 1</w:instrText>
      </w:r>
      <w:r>
        <w:rPr>
          <w:rFonts w:ascii="Arial" w:hAnsi="Arial" w:cs="Arial"/>
          <w:b/>
          <w:sz w:val="28"/>
          <w:szCs w:val="28"/>
        </w:rPr>
        <w:fldChar w:fldCharType="begin"/>
      </w:r>
      <w:r>
        <w:rPr>
          <w:rFonts w:ascii="Arial" w:hAnsi="Arial" w:cs="Arial"/>
          <w:b/>
          <w:sz w:val="28"/>
          <w:szCs w:val="28"/>
        </w:rPr>
        <w:instrText xml:space="preserve"> SEQ MTEqn \r \h \* MERGEFORMAT </w:instrText>
      </w:r>
      <w:r>
        <w:rPr>
          <w:rFonts w:ascii="Arial" w:hAnsi="Arial" w:cs="Arial"/>
          <w:b/>
          <w:sz w:val="28"/>
          <w:szCs w:val="28"/>
        </w:rPr>
        <w:fldChar w:fldCharType="end"/>
      </w:r>
      <w:r>
        <w:rPr>
          <w:rFonts w:ascii="Arial" w:hAnsi="Arial" w:cs="Arial"/>
          <w:b/>
          <w:sz w:val="28"/>
          <w:szCs w:val="28"/>
        </w:rPr>
        <w:fldChar w:fldCharType="begin"/>
      </w:r>
      <w:r>
        <w:rPr>
          <w:rFonts w:ascii="Arial" w:hAnsi="Arial" w:cs="Arial"/>
          <w:b/>
          <w:sz w:val="28"/>
          <w:szCs w:val="28"/>
        </w:rPr>
        <w:instrText xml:space="preserve"> SEQ MTSec \r 1 \h \* MERGEFORMAT </w:instrText>
      </w:r>
      <w:r>
        <w:rPr>
          <w:rFonts w:ascii="Arial" w:hAnsi="Arial" w:cs="Arial"/>
          <w:b/>
          <w:sz w:val="28"/>
          <w:szCs w:val="28"/>
        </w:rPr>
        <w:fldChar w:fldCharType="end"/>
      </w:r>
      <w:r>
        <w:rPr>
          <w:rFonts w:ascii="Arial" w:hAnsi="Arial" w:cs="Arial"/>
          <w:b/>
          <w:sz w:val="28"/>
          <w:szCs w:val="28"/>
        </w:rPr>
        <w:fldChar w:fldCharType="begin"/>
      </w:r>
      <w:r>
        <w:rPr>
          <w:rFonts w:ascii="Arial" w:hAnsi="Arial" w:cs="Arial"/>
          <w:b/>
          <w:sz w:val="28"/>
          <w:szCs w:val="28"/>
        </w:rPr>
        <w:instrText xml:space="preserve"> SEQ MTChap \r 1 \h \* MERGEFORMAT </w:instrText>
      </w:r>
      <w:r>
        <w:rPr>
          <w:rFonts w:ascii="Arial" w:hAnsi="Arial" w:cs="Arial"/>
          <w:b/>
          <w:sz w:val="28"/>
          <w:szCs w:val="28"/>
        </w:rPr>
        <w:fldChar w:fldCharType="end"/>
      </w:r>
      <w:r>
        <w:rPr>
          <w:rFonts w:ascii="Arial" w:hAnsi="Arial" w:cs="Arial"/>
          <w:b/>
          <w:sz w:val="28"/>
          <w:szCs w:val="28"/>
        </w:rPr>
        <w:fldChar w:fldCharType="end"/>
      </w:r>
      <w:r w:rsidR="004C71AC" w:rsidRPr="00E8016B">
        <w:rPr>
          <w:rFonts w:ascii="Arial" w:hAnsi="Arial" w:cs="Arial"/>
          <w:b/>
          <w:sz w:val="28"/>
          <w:szCs w:val="28"/>
        </w:rPr>
        <w:t xml:space="preserve">Physics </w:t>
      </w:r>
      <w:r w:rsidR="003E32F3">
        <w:rPr>
          <w:rFonts w:ascii="Arial" w:hAnsi="Arial" w:cs="Arial"/>
          <w:b/>
          <w:sz w:val="28"/>
          <w:szCs w:val="28"/>
        </w:rPr>
        <w:t>3150, Laboratory X</w:t>
      </w:r>
    </w:p>
    <w:p w:rsidR="004C71AC" w:rsidRPr="00E8016B" w:rsidRDefault="004C71AC" w:rsidP="004C71AC">
      <w:pPr>
        <w:jc w:val="center"/>
        <w:rPr>
          <w:rFonts w:ascii="Arial" w:hAnsi="Arial" w:cs="Arial"/>
          <w:b/>
          <w:sz w:val="28"/>
          <w:szCs w:val="28"/>
        </w:rPr>
      </w:pPr>
      <w:r w:rsidRPr="00E8016B">
        <w:rPr>
          <w:rFonts w:ascii="Arial" w:hAnsi="Arial" w:cs="Arial"/>
          <w:b/>
          <w:sz w:val="28"/>
          <w:szCs w:val="28"/>
        </w:rPr>
        <w:t xml:space="preserve">January </w:t>
      </w:r>
      <w:r w:rsidR="00576BF7">
        <w:rPr>
          <w:rFonts w:ascii="Arial" w:hAnsi="Arial" w:cs="Arial"/>
          <w:b/>
          <w:sz w:val="28"/>
          <w:szCs w:val="28"/>
        </w:rPr>
        <w:t>2</w:t>
      </w:r>
      <w:r w:rsidR="003E32F3">
        <w:rPr>
          <w:rFonts w:ascii="Arial" w:hAnsi="Arial" w:cs="Arial"/>
          <w:b/>
          <w:sz w:val="28"/>
          <w:szCs w:val="28"/>
        </w:rPr>
        <w:t>2</w:t>
      </w:r>
      <w:r w:rsidRPr="00E8016B">
        <w:rPr>
          <w:rFonts w:ascii="Arial" w:hAnsi="Arial" w:cs="Arial"/>
          <w:b/>
          <w:sz w:val="28"/>
          <w:szCs w:val="28"/>
        </w:rPr>
        <w:t>, 20</w:t>
      </w:r>
      <w:r w:rsidR="003E32F3">
        <w:rPr>
          <w:rFonts w:ascii="Arial" w:hAnsi="Arial" w:cs="Arial"/>
          <w:b/>
          <w:sz w:val="28"/>
          <w:szCs w:val="28"/>
        </w:rPr>
        <w:t>14</w:t>
      </w:r>
    </w:p>
    <w:p w:rsidR="004C71AC" w:rsidRPr="004830AC" w:rsidRDefault="004830AC" w:rsidP="004C71AC">
      <w:pPr>
        <w:jc w:val="center"/>
        <w:rPr>
          <w:i/>
          <w:sz w:val="28"/>
          <w:szCs w:val="28"/>
        </w:rPr>
      </w:pPr>
      <w:r w:rsidRPr="004830AC">
        <w:rPr>
          <w:i/>
          <w:sz w:val="28"/>
          <w:szCs w:val="28"/>
        </w:rPr>
        <w:t>Ann Ony</w:t>
      </w:r>
      <w:r w:rsidR="004C71AC" w:rsidRPr="004830AC">
        <w:rPr>
          <w:i/>
          <w:sz w:val="28"/>
          <w:szCs w:val="28"/>
        </w:rPr>
        <w:t xml:space="preserve">mous (lab partner: </w:t>
      </w:r>
      <w:r>
        <w:rPr>
          <w:i/>
          <w:sz w:val="28"/>
          <w:szCs w:val="28"/>
        </w:rPr>
        <w:t>John Doe</w:t>
      </w:r>
      <w:r w:rsidRPr="004830AC">
        <w:rPr>
          <w:i/>
          <w:sz w:val="28"/>
          <w:szCs w:val="28"/>
        </w:rPr>
        <w:t>)</w:t>
      </w:r>
    </w:p>
    <w:p w:rsidR="004C71AC" w:rsidRDefault="004C71AC" w:rsidP="004830AC">
      <w:pPr>
        <w:pStyle w:val="Heading1"/>
      </w:pPr>
      <w:r w:rsidRPr="004830AC">
        <w:t>Procedure and Results</w:t>
      </w:r>
    </w:p>
    <w:p w:rsidR="00323959" w:rsidRPr="00E8016B" w:rsidRDefault="004830AC" w:rsidP="0065413B">
      <w:pPr>
        <w:pStyle w:val="Heading2"/>
      </w:pPr>
      <w:r w:rsidRPr="00E8016B">
        <w:t xml:space="preserve">Voltage and current for </w:t>
      </w:r>
      <w:r w:rsidR="00DA5F7C">
        <w:t xml:space="preserve">a </w:t>
      </w:r>
      <w:r w:rsidRPr="00E8016B">
        <w:t>resistor bridge</w:t>
      </w:r>
    </w:p>
    <w:p w:rsidR="00323959" w:rsidRPr="004C71AC" w:rsidRDefault="00323959" w:rsidP="004C71AC">
      <w:pPr>
        <w:pStyle w:val="ReportBody"/>
        <w:rPr>
          <w:bCs/>
        </w:rPr>
      </w:pPr>
      <w:r w:rsidRPr="004C71AC">
        <w:rPr>
          <w:bCs/>
        </w:rPr>
        <w:t xml:space="preserve">We constructed </w:t>
      </w:r>
      <w:r w:rsidR="00D10729">
        <w:rPr>
          <w:bCs/>
        </w:rPr>
        <w:t>a</w:t>
      </w:r>
      <w:r w:rsidRPr="004C71AC">
        <w:rPr>
          <w:bCs/>
        </w:rPr>
        <w:t xml:space="preserve"> </w:t>
      </w:r>
      <w:r w:rsidR="00167D07" w:rsidRPr="004C71AC">
        <w:rPr>
          <w:bCs/>
        </w:rPr>
        <w:t xml:space="preserve">resistor bridge </w:t>
      </w:r>
      <w:r w:rsidRPr="004C71AC">
        <w:rPr>
          <w:bCs/>
        </w:rPr>
        <w:t xml:space="preserve">circuit </w:t>
      </w:r>
      <w:r w:rsidR="00167D07" w:rsidRPr="004C71AC">
        <w:rPr>
          <w:bCs/>
        </w:rPr>
        <w:t>as indicated</w:t>
      </w:r>
      <w:r w:rsidRPr="004C71AC">
        <w:rPr>
          <w:bCs/>
        </w:rPr>
        <w:t xml:space="preserve"> in </w:t>
      </w:r>
      <w:r w:rsidR="00167D07" w:rsidRPr="004C71AC">
        <w:rPr>
          <w:bCs/>
        </w:rPr>
        <w:t xml:space="preserve">the lab writeup.  Its schematic diagram is also shown below in </w:t>
      </w:r>
      <w:r w:rsidRPr="004C71AC">
        <w:rPr>
          <w:bCs/>
        </w:rPr>
        <w:t xml:space="preserve">part B. We measured the current through </w:t>
      </w:r>
      <w:r w:rsidR="00E8016B">
        <w:rPr>
          <w:bCs/>
        </w:rPr>
        <w:t xml:space="preserve">each of several </w:t>
      </w:r>
      <w:r w:rsidRPr="004C71AC">
        <w:rPr>
          <w:bCs/>
        </w:rPr>
        <w:t xml:space="preserve">load resistors </w:t>
      </w:r>
      <w:r w:rsidR="00E8016B">
        <w:rPr>
          <w:bCs/>
          <w:i/>
        </w:rPr>
        <w:t>R</w:t>
      </w:r>
      <w:r w:rsidR="00E8016B">
        <w:rPr>
          <w:bCs/>
          <w:i/>
          <w:vertAlign w:val="subscript"/>
        </w:rPr>
        <w:t>load</w:t>
      </w:r>
      <w:r w:rsidR="00E8016B">
        <w:rPr>
          <w:bCs/>
        </w:rPr>
        <w:t xml:space="preserve"> using a </w:t>
      </w:r>
      <w:r w:rsidRPr="004C71AC">
        <w:rPr>
          <w:bCs/>
        </w:rPr>
        <w:t xml:space="preserve">DMM in series, and the voltage across </w:t>
      </w:r>
      <w:r w:rsidR="00E8016B">
        <w:rPr>
          <w:bCs/>
        </w:rPr>
        <w:t>each using</w:t>
      </w:r>
      <w:r w:rsidRPr="004C71AC">
        <w:rPr>
          <w:bCs/>
        </w:rPr>
        <w:t xml:space="preserve"> a DMM in parallel.</w:t>
      </w:r>
      <w:r w:rsidR="00E8016B">
        <w:rPr>
          <w:bCs/>
        </w:rPr>
        <w:t xml:space="preserve">  The resistors have a tolerance of 5%.  Table I summarizes the results.</w:t>
      </w:r>
    </w:p>
    <w:p w:rsidR="00167D07" w:rsidRPr="00E8016B" w:rsidRDefault="00167D07" w:rsidP="00342CA8">
      <w:pPr>
        <w:pStyle w:val="Caption"/>
      </w:pPr>
      <w:r w:rsidRPr="00E8016B">
        <w:rPr>
          <w:b/>
        </w:rPr>
        <w:t>Table I.</w:t>
      </w:r>
      <w:r w:rsidRPr="00E8016B">
        <w:t xml:space="preserve">  Voltage and current data for the resistor bridge, for various resistors </w:t>
      </w:r>
      <w:r w:rsidRPr="00E8016B">
        <w:rPr>
          <w:i/>
        </w:rPr>
        <w:t>R</w:t>
      </w:r>
      <w:r w:rsidRPr="00E8016B">
        <w:rPr>
          <w:i/>
          <w:vertAlign w:val="subscript"/>
        </w:rPr>
        <w:t>load</w:t>
      </w:r>
      <w:r w:rsidRPr="00E8016B">
        <w:t>.</w:t>
      </w:r>
      <w:r w:rsidR="004C71AC" w:rsidRPr="00E8016B">
        <w:t xml:space="preserve">  </w:t>
      </w:r>
      <w:r w:rsidR="00007584">
        <w:t xml:space="preserve">Calculated current </w:t>
      </w:r>
      <w:r w:rsidR="00007584">
        <w:rPr>
          <w:i/>
        </w:rPr>
        <w:t>I</w:t>
      </w:r>
      <w:r w:rsidR="00007584">
        <w:rPr>
          <w:i/>
          <w:vertAlign w:val="subscript"/>
        </w:rPr>
        <w:t>calc</w:t>
      </w:r>
      <w:r w:rsidR="00007584">
        <w:t xml:space="preserve"> is described in text.  </w:t>
      </w:r>
      <w:r w:rsidR="004C71AC" w:rsidRPr="00E8016B">
        <w:t xml:space="preserve">Estimated DMM </w:t>
      </w:r>
      <w:r w:rsidR="00D10729">
        <w:t>uncertainties</w:t>
      </w:r>
      <w:r w:rsidR="004C71AC" w:rsidRPr="00E8016B">
        <w:t xml:space="preserve"> are </w:t>
      </w:r>
      <w:r w:rsidR="00C42303">
        <w:t>0.005</w:t>
      </w:r>
      <w:r w:rsidR="00C42303" w:rsidRPr="00E8016B">
        <w:t xml:space="preserve"> V for </w:t>
      </w:r>
      <w:r w:rsidR="00C42303" w:rsidRPr="00E8016B">
        <w:rPr>
          <w:i/>
        </w:rPr>
        <w:t>V</w:t>
      </w:r>
      <w:r w:rsidR="00C42303" w:rsidRPr="00C42303">
        <w:rPr>
          <w:i/>
          <w:vertAlign w:val="subscript"/>
        </w:rPr>
        <w:t>load</w:t>
      </w:r>
      <w:r w:rsidR="00C42303">
        <w:t xml:space="preserve"> and </w:t>
      </w:r>
      <w:r w:rsidR="00D10729">
        <w:t>0.</w:t>
      </w:r>
      <w:r w:rsidR="00330C53">
        <w:t>05</w:t>
      </w:r>
      <w:r w:rsidR="004C71AC" w:rsidRPr="00E8016B">
        <w:t xml:space="preserve"> mA for </w:t>
      </w:r>
      <w:r w:rsidR="004C71AC" w:rsidRPr="00E8016B">
        <w:rPr>
          <w:i/>
        </w:rPr>
        <w:t>I</w:t>
      </w:r>
      <w:r w:rsidR="004C71AC" w:rsidRPr="00E8016B">
        <w:rPr>
          <w:i/>
          <w:vertAlign w:val="subscript"/>
        </w:rPr>
        <w:t>load</w:t>
      </w:r>
      <w:r w:rsidR="004C71AC" w:rsidRPr="00E8016B">
        <w:t>.</w:t>
      </w:r>
    </w:p>
    <w:tbl>
      <w:tblPr>
        <w:tblW w:w="8640" w:type="dxa"/>
        <w:jc w:val="center"/>
        <w:tblLayout w:type="fixed"/>
        <w:tblLook w:val="0000" w:firstRow="0" w:lastRow="0" w:firstColumn="0" w:lastColumn="0" w:noHBand="0" w:noVBand="0"/>
      </w:tblPr>
      <w:tblGrid>
        <w:gridCol w:w="2160"/>
        <w:gridCol w:w="2160"/>
        <w:gridCol w:w="2160"/>
        <w:gridCol w:w="2160"/>
      </w:tblGrid>
      <w:tr w:rsidR="00007584" w:rsidRPr="0081407D">
        <w:trPr>
          <w:trHeight w:val="288"/>
          <w:jc w:val="center"/>
        </w:trPr>
        <w:tc>
          <w:tcPr>
            <w:tcW w:w="2160" w:type="dxa"/>
            <w:tcBorders>
              <w:top w:val="double" w:sz="4" w:space="0" w:color="auto"/>
              <w:bottom w:val="single" w:sz="4" w:space="0" w:color="000000"/>
            </w:tcBorders>
            <w:vAlign w:val="bottom"/>
          </w:tcPr>
          <w:p w:rsidR="00007584" w:rsidRPr="00167D07" w:rsidRDefault="00007584" w:rsidP="00E8016B">
            <w:pPr>
              <w:snapToGrid w:val="0"/>
              <w:jc w:val="center"/>
              <w:rPr>
                <w:rFonts w:ascii="Arial" w:hAnsi="Arial" w:cs="Arial"/>
                <w:sz w:val="22"/>
              </w:rPr>
            </w:pPr>
            <w:r w:rsidRPr="00167D07">
              <w:rPr>
                <w:i/>
                <w:sz w:val="22"/>
              </w:rPr>
              <w:t>R</w:t>
            </w:r>
            <w:r w:rsidRPr="00167D07">
              <w:rPr>
                <w:rFonts w:ascii="Arial" w:hAnsi="Arial" w:cs="Arial"/>
                <w:sz w:val="22"/>
              </w:rPr>
              <w:t xml:space="preserve"> (</w:t>
            </w:r>
            <w:r w:rsidRPr="00167D07">
              <w:rPr>
                <w:rFonts w:ascii="Symbol" w:hAnsi="Symbol" w:cs="Arial"/>
                <w:sz w:val="22"/>
              </w:rPr>
              <w:t></w:t>
            </w:r>
            <w:r w:rsidRPr="00167D07">
              <w:rPr>
                <w:rFonts w:ascii="Arial" w:hAnsi="Arial" w:cs="Arial"/>
                <w:sz w:val="22"/>
              </w:rPr>
              <w:t>)</w:t>
            </w:r>
          </w:p>
        </w:tc>
        <w:tc>
          <w:tcPr>
            <w:tcW w:w="2160" w:type="dxa"/>
            <w:tcBorders>
              <w:top w:val="double" w:sz="4" w:space="0" w:color="auto"/>
              <w:bottom w:val="single" w:sz="4" w:space="0" w:color="000000"/>
            </w:tcBorders>
            <w:vAlign w:val="bottom"/>
          </w:tcPr>
          <w:p w:rsidR="00007584" w:rsidRPr="00167D07" w:rsidRDefault="00007584" w:rsidP="00323959">
            <w:pPr>
              <w:snapToGrid w:val="0"/>
              <w:jc w:val="center"/>
              <w:rPr>
                <w:rFonts w:ascii="Arial" w:hAnsi="Arial" w:cs="Arial"/>
                <w:sz w:val="22"/>
              </w:rPr>
            </w:pPr>
            <w:r w:rsidRPr="004C71AC">
              <w:rPr>
                <w:i/>
                <w:sz w:val="22"/>
              </w:rPr>
              <w:t>V</w:t>
            </w:r>
            <w:r w:rsidRPr="004C71AC">
              <w:rPr>
                <w:i/>
                <w:sz w:val="22"/>
                <w:vertAlign w:val="subscript"/>
              </w:rPr>
              <w:t>load</w:t>
            </w:r>
            <w:r w:rsidRPr="004C71AC">
              <w:rPr>
                <w:sz w:val="22"/>
                <w:vertAlign w:val="subscript"/>
              </w:rPr>
              <w:t xml:space="preserve"> </w:t>
            </w:r>
            <w:r w:rsidRPr="004C71AC">
              <w:rPr>
                <w:sz w:val="22"/>
              </w:rPr>
              <w:t>(V)</w:t>
            </w:r>
          </w:p>
        </w:tc>
        <w:tc>
          <w:tcPr>
            <w:tcW w:w="2160" w:type="dxa"/>
            <w:tcBorders>
              <w:top w:val="double" w:sz="4" w:space="0" w:color="auto"/>
              <w:bottom w:val="single" w:sz="4" w:space="0" w:color="000000"/>
            </w:tcBorders>
            <w:vAlign w:val="bottom"/>
          </w:tcPr>
          <w:p w:rsidR="00007584" w:rsidRPr="00167D07" w:rsidRDefault="00007584" w:rsidP="00E8016B">
            <w:pPr>
              <w:snapToGrid w:val="0"/>
              <w:jc w:val="center"/>
              <w:rPr>
                <w:rFonts w:ascii="Arial" w:hAnsi="Arial" w:cs="Arial"/>
                <w:sz w:val="22"/>
              </w:rPr>
            </w:pPr>
            <w:r w:rsidRPr="00167D07">
              <w:rPr>
                <w:i/>
                <w:sz w:val="22"/>
              </w:rPr>
              <w:t>I</w:t>
            </w:r>
            <w:r w:rsidRPr="00167D07">
              <w:rPr>
                <w:i/>
                <w:sz w:val="22"/>
                <w:vertAlign w:val="subscript"/>
              </w:rPr>
              <w:t>load</w:t>
            </w:r>
            <w:r w:rsidRPr="00167D07">
              <w:rPr>
                <w:rFonts w:ascii="Arial" w:hAnsi="Arial" w:cs="Arial"/>
                <w:sz w:val="22"/>
              </w:rPr>
              <w:t xml:space="preserve"> </w:t>
            </w:r>
            <w:r w:rsidRPr="004C71AC">
              <w:rPr>
                <w:sz w:val="22"/>
              </w:rPr>
              <w:t>(</w:t>
            </w:r>
            <w:r>
              <w:rPr>
                <w:sz w:val="22"/>
              </w:rPr>
              <w:t>m</w:t>
            </w:r>
            <w:r w:rsidRPr="004C71AC">
              <w:rPr>
                <w:sz w:val="22"/>
              </w:rPr>
              <w:t>A)</w:t>
            </w:r>
          </w:p>
        </w:tc>
        <w:tc>
          <w:tcPr>
            <w:tcW w:w="2160" w:type="dxa"/>
            <w:tcBorders>
              <w:top w:val="double" w:sz="4" w:space="0" w:color="auto"/>
              <w:bottom w:val="single" w:sz="4" w:space="0" w:color="000000"/>
            </w:tcBorders>
            <w:vAlign w:val="bottom"/>
          </w:tcPr>
          <w:p w:rsidR="00007584" w:rsidRPr="0081407D" w:rsidRDefault="0081407D" w:rsidP="0081407D">
            <w:pPr>
              <w:snapToGrid w:val="0"/>
              <w:jc w:val="center"/>
              <w:rPr>
                <w:i/>
                <w:sz w:val="22"/>
              </w:rPr>
            </w:pPr>
            <w:r>
              <w:rPr>
                <w:i/>
                <w:sz w:val="22"/>
              </w:rPr>
              <w:t>I</w:t>
            </w:r>
            <w:r>
              <w:rPr>
                <w:i/>
                <w:sz w:val="22"/>
                <w:vertAlign w:val="subscript"/>
              </w:rPr>
              <w:t>calc</w:t>
            </w:r>
            <w:r w:rsidRPr="0081407D">
              <w:rPr>
                <w:i/>
                <w:sz w:val="22"/>
              </w:rPr>
              <w:t xml:space="preserve"> </w:t>
            </w:r>
            <w:r w:rsidRPr="0081407D">
              <w:rPr>
                <w:sz w:val="22"/>
              </w:rPr>
              <w:t>(mA)</w:t>
            </w:r>
          </w:p>
        </w:tc>
      </w:tr>
      <w:tr w:rsidR="00007584">
        <w:trPr>
          <w:trHeight w:val="288"/>
          <w:jc w:val="center"/>
        </w:trPr>
        <w:tc>
          <w:tcPr>
            <w:tcW w:w="2160" w:type="dxa"/>
            <w:tcBorders>
              <w:top w:val="single" w:sz="4" w:space="0" w:color="000000"/>
            </w:tcBorders>
            <w:vAlign w:val="bottom"/>
          </w:tcPr>
          <w:p w:rsidR="00007584" w:rsidRPr="00167D07" w:rsidRDefault="00007584">
            <w:pPr>
              <w:snapToGrid w:val="0"/>
              <w:jc w:val="center"/>
              <w:rPr>
                <w:rFonts w:ascii="Arial" w:hAnsi="Arial" w:cs="Arial"/>
                <w:sz w:val="22"/>
              </w:rPr>
            </w:pPr>
            <w:r w:rsidRPr="00167D07">
              <w:rPr>
                <w:rFonts w:ascii="Arial" w:hAnsi="Arial" w:cs="Arial"/>
                <w:sz w:val="22"/>
              </w:rPr>
              <w:t>680</w:t>
            </w:r>
          </w:p>
        </w:tc>
        <w:tc>
          <w:tcPr>
            <w:tcW w:w="2160" w:type="dxa"/>
            <w:tcBorders>
              <w:top w:val="single" w:sz="4" w:space="0" w:color="000000"/>
            </w:tcBorders>
            <w:vAlign w:val="bottom"/>
          </w:tcPr>
          <w:p w:rsidR="00007584" w:rsidRPr="00167D07" w:rsidRDefault="00007584" w:rsidP="00323959">
            <w:pPr>
              <w:snapToGrid w:val="0"/>
              <w:jc w:val="center"/>
              <w:rPr>
                <w:rFonts w:ascii="Arial" w:hAnsi="Arial" w:cs="Arial"/>
                <w:sz w:val="22"/>
              </w:rPr>
            </w:pPr>
            <w:r w:rsidRPr="00167D07">
              <w:rPr>
                <w:rFonts w:ascii="Arial" w:hAnsi="Arial" w:cs="Arial"/>
                <w:sz w:val="22"/>
              </w:rPr>
              <w:t>1.63</w:t>
            </w:r>
          </w:p>
        </w:tc>
        <w:tc>
          <w:tcPr>
            <w:tcW w:w="2160" w:type="dxa"/>
            <w:tcBorders>
              <w:top w:val="single" w:sz="4" w:space="0" w:color="000000"/>
            </w:tcBorders>
            <w:vAlign w:val="bottom"/>
          </w:tcPr>
          <w:p w:rsidR="00007584" w:rsidRPr="00167D07" w:rsidRDefault="00007584" w:rsidP="00D10729">
            <w:pPr>
              <w:snapToGrid w:val="0"/>
              <w:jc w:val="center"/>
              <w:rPr>
                <w:rFonts w:ascii="Arial" w:hAnsi="Arial" w:cs="Arial"/>
                <w:sz w:val="22"/>
              </w:rPr>
            </w:pPr>
            <w:r w:rsidRPr="00167D07">
              <w:rPr>
                <w:rFonts w:ascii="Arial" w:hAnsi="Arial" w:cs="Arial"/>
                <w:sz w:val="22"/>
              </w:rPr>
              <w:t>2</w:t>
            </w:r>
            <w:r>
              <w:rPr>
                <w:rFonts w:ascii="Arial" w:hAnsi="Arial" w:cs="Arial"/>
                <w:sz w:val="22"/>
              </w:rPr>
              <w:t>.</w:t>
            </w:r>
            <w:r w:rsidRPr="00167D07">
              <w:rPr>
                <w:rFonts w:ascii="Arial" w:hAnsi="Arial" w:cs="Arial"/>
                <w:sz w:val="22"/>
              </w:rPr>
              <w:t>4</w:t>
            </w:r>
          </w:p>
        </w:tc>
        <w:tc>
          <w:tcPr>
            <w:tcW w:w="2160" w:type="dxa"/>
            <w:tcBorders>
              <w:top w:val="single" w:sz="4" w:space="0" w:color="000000"/>
            </w:tcBorders>
            <w:vAlign w:val="bottom"/>
          </w:tcPr>
          <w:p w:rsidR="00007584" w:rsidRPr="00167D07" w:rsidRDefault="00007584" w:rsidP="0081407D">
            <w:pPr>
              <w:snapToGrid w:val="0"/>
              <w:jc w:val="center"/>
              <w:rPr>
                <w:rFonts w:ascii="Arial" w:hAnsi="Arial" w:cs="Arial"/>
                <w:sz w:val="22"/>
              </w:rPr>
            </w:pPr>
            <w:r>
              <w:rPr>
                <w:rFonts w:ascii="Arial" w:hAnsi="Arial" w:cs="Arial"/>
                <w:sz w:val="22"/>
              </w:rPr>
              <w:t>2.40</w:t>
            </w:r>
          </w:p>
        </w:tc>
      </w:tr>
      <w:tr w:rsidR="00007584">
        <w:trPr>
          <w:trHeight w:val="288"/>
          <w:jc w:val="center"/>
        </w:trPr>
        <w:tc>
          <w:tcPr>
            <w:tcW w:w="2160" w:type="dxa"/>
            <w:vAlign w:val="bottom"/>
          </w:tcPr>
          <w:p w:rsidR="00007584" w:rsidRPr="00167D07" w:rsidRDefault="00007584">
            <w:pPr>
              <w:snapToGrid w:val="0"/>
              <w:jc w:val="center"/>
              <w:rPr>
                <w:rFonts w:ascii="Arial" w:hAnsi="Arial" w:cs="Arial"/>
                <w:sz w:val="22"/>
              </w:rPr>
            </w:pPr>
            <w:r w:rsidRPr="00167D07">
              <w:rPr>
                <w:rFonts w:ascii="Arial" w:hAnsi="Arial" w:cs="Arial"/>
                <w:sz w:val="22"/>
              </w:rPr>
              <w:t>820</w:t>
            </w:r>
          </w:p>
        </w:tc>
        <w:tc>
          <w:tcPr>
            <w:tcW w:w="2160" w:type="dxa"/>
            <w:vAlign w:val="bottom"/>
          </w:tcPr>
          <w:p w:rsidR="00007584" w:rsidRPr="00167D07" w:rsidRDefault="00007584" w:rsidP="00323959">
            <w:pPr>
              <w:snapToGrid w:val="0"/>
              <w:jc w:val="center"/>
              <w:rPr>
                <w:rFonts w:ascii="Arial" w:hAnsi="Arial" w:cs="Arial"/>
                <w:sz w:val="22"/>
              </w:rPr>
            </w:pPr>
            <w:r w:rsidRPr="00167D07">
              <w:rPr>
                <w:rFonts w:ascii="Arial" w:hAnsi="Arial" w:cs="Arial"/>
                <w:sz w:val="22"/>
              </w:rPr>
              <w:t>1.82</w:t>
            </w:r>
          </w:p>
        </w:tc>
        <w:tc>
          <w:tcPr>
            <w:tcW w:w="2160" w:type="dxa"/>
            <w:vAlign w:val="bottom"/>
          </w:tcPr>
          <w:p w:rsidR="00007584" w:rsidRPr="00167D07" w:rsidRDefault="00007584" w:rsidP="00D10729">
            <w:pPr>
              <w:snapToGrid w:val="0"/>
              <w:jc w:val="center"/>
              <w:rPr>
                <w:rFonts w:ascii="Arial" w:hAnsi="Arial" w:cs="Arial"/>
                <w:sz w:val="22"/>
              </w:rPr>
            </w:pPr>
            <w:r w:rsidRPr="00167D07">
              <w:rPr>
                <w:rFonts w:ascii="Arial" w:hAnsi="Arial" w:cs="Arial"/>
                <w:sz w:val="22"/>
              </w:rPr>
              <w:t>2</w:t>
            </w:r>
            <w:r>
              <w:rPr>
                <w:rFonts w:ascii="Arial" w:hAnsi="Arial" w:cs="Arial"/>
                <w:sz w:val="22"/>
              </w:rPr>
              <w:t>.</w:t>
            </w:r>
            <w:r w:rsidRPr="00167D07">
              <w:rPr>
                <w:rFonts w:ascii="Arial" w:hAnsi="Arial" w:cs="Arial"/>
                <w:sz w:val="22"/>
              </w:rPr>
              <w:t>2</w:t>
            </w:r>
          </w:p>
        </w:tc>
        <w:tc>
          <w:tcPr>
            <w:tcW w:w="2160" w:type="dxa"/>
            <w:vAlign w:val="bottom"/>
          </w:tcPr>
          <w:p w:rsidR="00007584" w:rsidRPr="00167D07" w:rsidRDefault="00007584" w:rsidP="0081407D">
            <w:pPr>
              <w:snapToGrid w:val="0"/>
              <w:jc w:val="center"/>
              <w:rPr>
                <w:rFonts w:ascii="Arial" w:hAnsi="Arial" w:cs="Arial"/>
                <w:sz w:val="22"/>
              </w:rPr>
            </w:pPr>
            <w:r>
              <w:rPr>
                <w:rFonts w:ascii="Arial" w:hAnsi="Arial" w:cs="Arial"/>
                <w:sz w:val="22"/>
              </w:rPr>
              <w:t>2.22</w:t>
            </w:r>
          </w:p>
        </w:tc>
      </w:tr>
      <w:tr w:rsidR="00007584">
        <w:trPr>
          <w:trHeight w:val="288"/>
          <w:jc w:val="center"/>
        </w:trPr>
        <w:tc>
          <w:tcPr>
            <w:tcW w:w="2160" w:type="dxa"/>
            <w:vAlign w:val="bottom"/>
          </w:tcPr>
          <w:p w:rsidR="00007584" w:rsidRPr="00167D07" w:rsidRDefault="00007584">
            <w:pPr>
              <w:snapToGrid w:val="0"/>
              <w:jc w:val="center"/>
              <w:rPr>
                <w:rFonts w:ascii="Arial" w:hAnsi="Arial" w:cs="Arial"/>
                <w:sz w:val="22"/>
              </w:rPr>
            </w:pPr>
            <w:r w:rsidRPr="00167D07">
              <w:rPr>
                <w:rFonts w:ascii="Arial" w:hAnsi="Arial" w:cs="Arial"/>
                <w:sz w:val="22"/>
              </w:rPr>
              <w:t>1000</w:t>
            </w:r>
          </w:p>
        </w:tc>
        <w:tc>
          <w:tcPr>
            <w:tcW w:w="2160" w:type="dxa"/>
            <w:vAlign w:val="bottom"/>
          </w:tcPr>
          <w:p w:rsidR="00007584" w:rsidRPr="00167D07" w:rsidRDefault="00007584" w:rsidP="00323959">
            <w:pPr>
              <w:snapToGrid w:val="0"/>
              <w:jc w:val="center"/>
              <w:rPr>
                <w:rFonts w:ascii="Arial" w:hAnsi="Arial" w:cs="Arial"/>
                <w:sz w:val="22"/>
              </w:rPr>
            </w:pPr>
            <w:r w:rsidRPr="00167D07">
              <w:rPr>
                <w:rFonts w:ascii="Arial" w:hAnsi="Arial" w:cs="Arial"/>
                <w:sz w:val="22"/>
              </w:rPr>
              <w:t>2.05</w:t>
            </w:r>
          </w:p>
        </w:tc>
        <w:tc>
          <w:tcPr>
            <w:tcW w:w="2160" w:type="dxa"/>
            <w:vAlign w:val="bottom"/>
          </w:tcPr>
          <w:p w:rsidR="00007584" w:rsidRPr="00167D07" w:rsidRDefault="00007584" w:rsidP="00D10729">
            <w:pPr>
              <w:snapToGrid w:val="0"/>
              <w:jc w:val="center"/>
              <w:rPr>
                <w:rFonts w:ascii="Arial" w:hAnsi="Arial" w:cs="Arial"/>
                <w:sz w:val="22"/>
              </w:rPr>
            </w:pPr>
            <w:r w:rsidRPr="00167D07">
              <w:rPr>
                <w:rFonts w:ascii="Arial" w:hAnsi="Arial" w:cs="Arial"/>
                <w:sz w:val="22"/>
              </w:rPr>
              <w:t>2</w:t>
            </w:r>
            <w:r>
              <w:rPr>
                <w:rFonts w:ascii="Arial" w:hAnsi="Arial" w:cs="Arial"/>
                <w:sz w:val="22"/>
              </w:rPr>
              <w:t>.</w:t>
            </w:r>
            <w:r w:rsidRPr="00167D07">
              <w:rPr>
                <w:rFonts w:ascii="Arial" w:hAnsi="Arial" w:cs="Arial"/>
                <w:sz w:val="22"/>
              </w:rPr>
              <w:t>1</w:t>
            </w:r>
          </w:p>
        </w:tc>
        <w:tc>
          <w:tcPr>
            <w:tcW w:w="2160" w:type="dxa"/>
            <w:vAlign w:val="bottom"/>
          </w:tcPr>
          <w:p w:rsidR="00007584" w:rsidRPr="00167D07" w:rsidRDefault="00007584" w:rsidP="0081407D">
            <w:pPr>
              <w:snapToGrid w:val="0"/>
              <w:jc w:val="center"/>
              <w:rPr>
                <w:rFonts w:ascii="Arial" w:hAnsi="Arial" w:cs="Arial"/>
                <w:sz w:val="22"/>
              </w:rPr>
            </w:pPr>
            <w:r>
              <w:rPr>
                <w:rFonts w:ascii="Arial" w:hAnsi="Arial" w:cs="Arial"/>
                <w:sz w:val="22"/>
              </w:rPr>
              <w:t>2.05</w:t>
            </w:r>
          </w:p>
        </w:tc>
      </w:tr>
      <w:tr w:rsidR="00007584">
        <w:trPr>
          <w:trHeight w:val="288"/>
          <w:jc w:val="center"/>
        </w:trPr>
        <w:tc>
          <w:tcPr>
            <w:tcW w:w="2160" w:type="dxa"/>
            <w:vAlign w:val="bottom"/>
          </w:tcPr>
          <w:p w:rsidR="00007584" w:rsidRPr="00167D07" w:rsidRDefault="00007584">
            <w:pPr>
              <w:snapToGrid w:val="0"/>
              <w:jc w:val="center"/>
              <w:rPr>
                <w:rFonts w:ascii="Arial" w:hAnsi="Arial" w:cs="Arial"/>
                <w:sz w:val="22"/>
              </w:rPr>
            </w:pPr>
            <w:r w:rsidRPr="00167D07">
              <w:rPr>
                <w:rFonts w:ascii="Arial" w:hAnsi="Arial" w:cs="Arial"/>
                <w:sz w:val="22"/>
              </w:rPr>
              <w:t>1800</w:t>
            </w:r>
          </w:p>
        </w:tc>
        <w:tc>
          <w:tcPr>
            <w:tcW w:w="2160" w:type="dxa"/>
            <w:vAlign w:val="bottom"/>
          </w:tcPr>
          <w:p w:rsidR="00007584" w:rsidRPr="00167D07" w:rsidRDefault="00007584" w:rsidP="00323959">
            <w:pPr>
              <w:snapToGrid w:val="0"/>
              <w:jc w:val="center"/>
              <w:rPr>
                <w:rFonts w:ascii="Arial" w:hAnsi="Arial" w:cs="Arial"/>
                <w:sz w:val="22"/>
              </w:rPr>
            </w:pPr>
            <w:r w:rsidRPr="00167D07">
              <w:rPr>
                <w:rFonts w:ascii="Arial" w:hAnsi="Arial" w:cs="Arial"/>
                <w:sz w:val="22"/>
              </w:rPr>
              <w:t>2.71</w:t>
            </w:r>
          </w:p>
        </w:tc>
        <w:tc>
          <w:tcPr>
            <w:tcW w:w="2160" w:type="dxa"/>
            <w:vAlign w:val="bottom"/>
          </w:tcPr>
          <w:p w:rsidR="00007584" w:rsidRPr="00167D07" w:rsidRDefault="00007584" w:rsidP="00D10729">
            <w:pPr>
              <w:snapToGrid w:val="0"/>
              <w:jc w:val="center"/>
              <w:rPr>
                <w:rFonts w:ascii="Arial" w:hAnsi="Arial" w:cs="Arial"/>
                <w:sz w:val="22"/>
              </w:rPr>
            </w:pPr>
            <w:r w:rsidRPr="00167D07">
              <w:rPr>
                <w:rFonts w:ascii="Arial" w:hAnsi="Arial" w:cs="Arial"/>
                <w:sz w:val="22"/>
              </w:rPr>
              <w:t>1</w:t>
            </w:r>
            <w:r>
              <w:rPr>
                <w:rFonts w:ascii="Arial" w:hAnsi="Arial" w:cs="Arial"/>
                <w:sz w:val="22"/>
              </w:rPr>
              <w:t>.</w:t>
            </w:r>
            <w:r w:rsidRPr="00167D07">
              <w:rPr>
                <w:rFonts w:ascii="Arial" w:hAnsi="Arial" w:cs="Arial"/>
                <w:sz w:val="22"/>
              </w:rPr>
              <w:t>5</w:t>
            </w:r>
          </w:p>
        </w:tc>
        <w:tc>
          <w:tcPr>
            <w:tcW w:w="2160" w:type="dxa"/>
            <w:vAlign w:val="bottom"/>
          </w:tcPr>
          <w:p w:rsidR="00007584" w:rsidRPr="00167D07" w:rsidRDefault="00007584" w:rsidP="0081407D">
            <w:pPr>
              <w:snapToGrid w:val="0"/>
              <w:jc w:val="center"/>
              <w:rPr>
                <w:rFonts w:ascii="Arial" w:hAnsi="Arial" w:cs="Arial"/>
                <w:sz w:val="22"/>
              </w:rPr>
            </w:pPr>
            <w:r>
              <w:rPr>
                <w:rFonts w:ascii="Arial" w:hAnsi="Arial" w:cs="Arial"/>
                <w:sz w:val="22"/>
              </w:rPr>
              <w:t>1.51</w:t>
            </w:r>
          </w:p>
        </w:tc>
      </w:tr>
      <w:tr w:rsidR="00007584">
        <w:trPr>
          <w:trHeight w:val="288"/>
          <w:jc w:val="center"/>
        </w:trPr>
        <w:tc>
          <w:tcPr>
            <w:tcW w:w="2160" w:type="dxa"/>
            <w:vAlign w:val="bottom"/>
          </w:tcPr>
          <w:p w:rsidR="00007584" w:rsidRPr="00167D07" w:rsidRDefault="00007584">
            <w:pPr>
              <w:snapToGrid w:val="0"/>
              <w:jc w:val="center"/>
              <w:rPr>
                <w:rFonts w:ascii="Arial" w:hAnsi="Arial" w:cs="Arial"/>
                <w:sz w:val="22"/>
              </w:rPr>
            </w:pPr>
            <w:r w:rsidRPr="00167D07">
              <w:rPr>
                <w:rFonts w:ascii="Arial" w:hAnsi="Arial" w:cs="Arial"/>
                <w:sz w:val="22"/>
              </w:rPr>
              <w:t>2000</w:t>
            </w:r>
          </w:p>
        </w:tc>
        <w:tc>
          <w:tcPr>
            <w:tcW w:w="2160" w:type="dxa"/>
            <w:vAlign w:val="bottom"/>
          </w:tcPr>
          <w:p w:rsidR="00007584" w:rsidRPr="00167D07" w:rsidRDefault="00007584" w:rsidP="00323959">
            <w:pPr>
              <w:snapToGrid w:val="0"/>
              <w:jc w:val="center"/>
              <w:rPr>
                <w:rFonts w:ascii="Arial" w:hAnsi="Arial" w:cs="Arial"/>
                <w:sz w:val="22"/>
              </w:rPr>
            </w:pPr>
            <w:r w:rsidRPr="00167D07">
              <w:rPr>
                <w:rFonts w:ascii="Arial" w:hAnsi="Arial" w:cs="Arial"/>
                <w:sz w:val="22"/>
              </w:rPr>
              <w:t>2.87</w:t>
            </w:r>
          </w:p>
        </w:tc>
        <w:tc>
          <w:tcPr>
            <w:tcW w:w="2160" w:type="dxa"/>
            <w:vAlign w:val="bottom"/>
          </w:tcPr>
          <w:p w:rsidR="00007584" w:rsidRPr="00167D07" w:rsidRDefault="00007584" w:rsidP="00D10729">
            <w:pPr>
              <w:snapToGrid w:val="0"/>
              <w:jc w:val="center"/>
              <w:rPr>
                <w:rFonts w:ascii="Arial" w:hAnsi="Arial" w:cs="Arial"/>
                <w:sz w:val="22"/>
              </w:rPr>
            </w:pPr>
            <w:r w:rsidRPr="00167D07">
              <w:rPr>
                <w:rFonts w:ascii="Arial" w:hAnsi="Arial" w:cs="Arial"/>
                <w:sz w:val="22"/>
              </w:rPr>
              <w:t>1</w:t>
            </w:r>
            <w:r>
              <w:rPr>
                <w:rFonts w:ascii="Arial" w:hAnsi="Arial" w:cs="Arial"/>
                <w:sz w:val="22"/>
              </w:rPr>
              <w:t>.</w:t>
            </w:r>
            <w:r w:rsidRPr="00167D07">
              <w:rPr>
                <w:rFonts w:ascii="Arial" w:hAnsi="Arial" w:cs="Arial"/>
                <w:sz w:val="22"/>
              </w:rPr>
              <w:t>4</w:t>
            </w:r>
          </w:p>
        </w:tc>
        <w:tc>
          <w:tcPr>
            <w:tcW w:w="2160" w:type="dxa"/>
            <w:vAlign w:val="bottom"/>
          </w:tcPr>
          <w:p w:rsidR="00007584" w:rsidRPr="00167D07" w:rsidRDefault="00007584" w:rsidP="0081407D">
            <w:pPr>
              <w:snapToGrid w:val="0"/>
              <w:jc w:val="center"/>
              <w:rPr>
                <w:rFonts w:ascii="Arial" w:hAnsi="Arial" w:cs="Arial"/>
                <w:sz w:val="22"/>
              </w:rPr>
            </w:pPr>
            <w:r>
              <w:rPr>
                <w:rFonts w:ascii="Arial" w:hAnsi="Arial" w:cs="Arial"/>
                <w:sz w:val="22"/>
              </w:rPr>
              <w:t>1.44</w:t>
            </w:r>
          </w:p>
        </w:tc>
      </w:tr>
      <w:tr w:rsidR="00007584">
        <w:trPr>
          <w:trHeight w:val="288"/>
          <w:jc w:val="center"/>
        </w:trPr>
        <w:tc>
          <w:tcPr>
            <w:tcW w:w="2160" w:type="dxa"/>
            <w:tcBorders>
              <w:bottom w:val="double" w:sz="4" w:space="0" w:color="auto"/>
            </w:tcBorders>
            <w:vAlign w:val="bottom"/>
          </w:tcPr>
          <w:p w:rsidR="00007584" w:rsidRPr="00167D07" w:rsidRDefault="00007584">
            <w:pPr>
              <w:snapToGrid w:val="0"/>
              <w:jc w:val="center"/>
              <w:rPr>
                <w:rFonts w:ascii="Arial" w:hAnsi="Arial" w:cs="Arial"/>
                <w:sz w:val="22"/>
              </w:rPr>
            </w:pPr>
            <w:r w:rsidRPr="00167D07">
              <w:rPr>
                <w:rFonts w:ascii="Arial" w:hAnsi="Arial" w:cs="Arial"/>
                <w:sz w:val="22"/>
              </w:rPr>
              <w:t>22000</w:t>
            </w:r>
          </w:p>
        </w:tc>
        <w:tc>
          <w:tcPr>
            <w:tcW w:w="2160" w:type="dxa"/>
            <w:tcBorders>
              <w:bottom w:val="double" w:sz="4" w:space="0" w:color="auto"/>
            </w:tcBorders>
            <w:vAlign w:val="bottom"/>
          </w:tcPr>
          <w:p w:rsidR="00007584" w:rsidRPr="00167D07" w:rsidRDefault="00007584" w:rsidP="00323959">
            <w:pPr>
              <w:tabs>
                <w:tab w:val="left" w:pos="720"/>
              </w:tabs>
              <w:snapToGrid w:val="0"/>
              <w:jc w:val="center"/>
              <w:rPr>
                <w:rFonts w:ascii="Arial" w:hAnsi="Arial" w:cs="Arial"/>
                <w:sz w:val="22"/>
              </w:rPr>
            </w:pPr>
            <w:r w:rsidRPr="00167D07">
              <w:rPr>
                <w:rFonts w:ascii="Arial" w:hAnsi="Arial" w:cs="Arial"/>
                <w:sz w:val="22"/>
              </w:rPr>
              <w:t>4.29</w:t>
            </w:r>
          </w:p>
        </w:tc>
        <w:tc>
          <w:tcPr>
            <w:tcW w:w="2160" w:type="dxa"/>
            <w:tcBorders>
              <w:bottom w:val="double" w:sz="4" w:space="0" w:color="auto"/>
            </w:tcBorders>
            <w:vAlign w:val="bottom"/>
          </w:tcPr>
          <w:p w:rsidR="00007584" w:rsidRPr="00167D07" w:rsidRDefault="00007584" w:rsidP="00D10729">
            <w:pPr>
              <w:snapToGrid w:val="0"/>
              <w:jc w:val="center"/>
              <w:rPr>
                <w:rFonts w:ascii="Arial" w:hAnsi="Arial" w:cs="Arial"/>
                <w:sz w:val="22"/>
              </w:rPr>
            </w:pPr>
            <w:r>
              <w:rPr>
                <w:rFonts w:ascii="Arial" w:hAnsi="Arial" w:cs="Arial"/>
                <w:sz w:val="22"/>
              </w:rPr>
              <w:t>0.</w:t>
            </w:r>
            <w:r w:rsidRPr="00167D07">
              <w:rPr>
                <w:rFonts w:ascii="Arial" w:hAnsi="Arial" w:cs="Arial"/>
                <w:sz w:val="22"/>
              </w:rPr>
              <w:t>2</w:t>
            </w:r>
          </w:p>
        </w:tc>
        <w:tc>
          <w:tcPr>
            <w:tcW w:w="2160" w:type="dxa"/>
            <w:tcBorders>
              <w:bottom w:val="double" w:sz="4" w:space="0" w:color="auto"/>
            </w:tcBorders>
            <w:vAlign w:val="bottom"/>
          </w:tcPr>
          <w:p w:rsidR="00007584" w:rsidRPr="00167D07" w:rsidRDefault="00007584" w:rsidP="0081407D">
            <w:pPr>
              <w:tabs>
                <w:tab w:val="left" w:pos="720"/>
              </w:tabs>
              <w:snapToGrid w:val="0"/>
              <w:jc w:val="center"/>
              <w:rPr>
                <w:rFonts w:ascii="Arial" w:hAnsi="Arial" w:cs="Arial"/>
                <w:sz w:val="22"/>
              </w:rPr>
            </w:pPr>
            <w:r>
              <w:rPr>
                <w:rFonts w:ascii="Arial" w:hAnsi="Arial" w:cs="Arial"/>
                <w:sz w:val="22"/>
              </w:rPr>
              <w:t>0.20</w:t>
            </w:r>
          </w:p>
        </w:tc>
      </w:tr>
    </w:tbl>
    <w:p w:rsidR="00007584" w:rsidRDefault="00323959" w:rsidP="00007584">
      <w:pPr>
        <w:pStyle w:val="ReportBody"/>
        <w:spacing w:before="120"/>
      </w:pPr>
      <w:r>
        <w:t>The</w:t>
      </w:r>
      <w:r w:rsidR="00342CA8">
        <w:t xml:space="preserve"> DMM</w:t>
      </w:r>
      <w:r>
        <w:t xml:space="preserve"> uncertaint</w:t>
      </w:r>
      <w:r w:rsidR="00342CA8">
        <w:t>ies are set by the finite resolution of the readout.</w:t>
      </w:r>
      <w:r w:rsidR="00007584">
        <w:rPr>
          <w:rStyle w:val="EndnoteReference"/>
        </w:rPr>
        <w:endnoteReference w:id="1"/>
      </w:r>
      <w:r w:rsidR="00342CA8">
        <w:t xml:space="preserve">  Expressed as percentage errors they range from </w:t>
      </w:r>
      <w:r w:rsidR="00330C53">
        <w:t>2</w:t>
      </w:r>
      <w:r>
        <w:t xml:space="preserve">% </w:t>
      </w:r>
      <w:r w:rsidR="00342CA8">
        <w:t>to</w:t>
      </w:r>
      <w:r>
        <w:t xml:space="preserve"> </w:t>
      </w:r>
      <w:r w:rsidR="00330C53">
        <w:t>25</w:t>
      </w:r>
      <w:r>
        <w:t>%</w:t>
      </w:r>
      <w:r w:rsidR="00342CA8">
        <w:t xml:space="preserve"> for the currents</w:t>
      </w:r>
      <w:r>
        <w:t xml:space="preserve">, </w:t>
      </w:r>
      <w:r w:rsidR="00342CA8">
        <w:t>but only from 0.</w:t>
      </w:r>
      <w:r w:rsidR="00330C53">
        <w:t>1</w:t>
      </w:r>
      <w:r>
        <w:t xml:space="preserve">% </w:t>
      </w:r>
      <w:r w:rsidR="00342CA8">
        <w:t>to</w:t>
      </w:r>
      <w:r>
        <w:t xml:space="preserve"> 0.</w:t>
      </w:r>
      <w:r w:rsidR="00330C53">
        <w:t>3</w:t>
      </w:r>
      <w:r>
        <w:t>%</w:t>
      </w:r>
      <w:r w:rsidR="00342CA8">
        <w:t xml:space="preserve"> for the voltage.  Because the currents can be calculated from the voltages using</w:t>
      </w:r>
      <w:r w:rsidR="00007584">
        <w:t xml:space="preserve"> the known resistance, </w:t>
      </w:r>
      <w:r w:rsidR="00007584" w:rsidRPr="00007584">
        <w:rPr>
          <w:position w:val="-10"/>
        </w:rPr>
        <w:object w:dxaOrig="1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5.75pt" o:ole="">
            <v:imagedata r:id="rId8" o:title=""/>
          </v:shape>
          <o:OLEObject Type="Embed" ProgID="Equation.DSMT4" ShapeID="_x0000_i1025" DrawAspect="Content" ObjectID="_1452194102" r:id="rId9"/>
        </w:object>
      </w:r>
      <w:r w:rsidR="00007584">
        <w:t xml:space="preserve">, the current readings are actually superfluous.  The calculated values </w:t>
      </w:r>
      <w:r w:rsidR="00007584">
        <w:rPr>
          <w:i/>
        </w:rPr>
        <w:t>I</w:t>
      </w:r>
      <w:r w:rsidR="00007584">
        <w:rPr>
          <w:i/>
          <w:vertAlign w:val="subscript"/>
        </w:rPr>
        <w:t>calc</w:t>
      </w:r>
      <w:r w:rsidR="00007584">
        <w:rPr>
          <w:i/>
        </w:rPr>
        <w:t xml:space="preserve"> </w:t>
      </w:r>
      <w:r w:rsidR="00007584">
        <w:t xml:space="preserve">are shown in the last column of in </w:t>
      </w:r>
      <w:smartTag w:uri="urn:schemas-microsoft-com:office:smarttags" w:element="place">
        <w:smartTag w:uri="urn:schemas:contacts" w:element="Sn">
          <w:r w:rsidR="00007584">
            <w:t>Table</w:t>
          </w:r>
        </w:smartTag>
        <w:r w:rsidR="00007584">
          <w:t xml:space="preserve"> </w:t>
        </w:r>
        <w:smartTag w:uri="urn:schemas:contacts" w:element="Sn">
          <w:r w:rsidR="00007584">
            <w:t>I.</w:t>
          </w:r>
        </w:smartTag>
      </w:smartTag>
      <w:r w:rsidR="00007584">
        <w:t xml:space="preserve">  Their uncertainty is set by the 5% resistor tolerance, though this could be reduced by measuring </w:t>
      </w:r>
      <w:r w:rsidR="00007584">
        <w:rPr>
          <w:i/>
        </w:rPr>
        <w:t>R</w:t>
      </w:r>
      <w:r w:rsidR="00007584">
        <w:t xml:space="preserve"> directly.</w:t>
      </w:r>
    </w:p>
    <w:p w:rsidR="00323959" w:rsidRDefault="00323959" w:rsidP="00007584">
      <w:pPr>
        <w:pStyle w:val="ReportBody"/>
      </w:pPr>
      <w:r>
        <w:t>The</w:t>
      </w:r>
      <w:r w:rsidR="006E3ADF">
        <w:t>se</w:t>
      </w:r>
      <w:r>
        <w:t xml:space="preserve"> </w:t>
      </w:r>
      <w:r w:rsidR="00007584">
        <w:t>results are plotted in Fig. 1 together with a linear regression fit</w:t>
      </w:r>
      <w:r w:rsidR="00576BF7">
        <w:t>, which</w:t>
      </w:r>
      <w:r>
        <w:t xml:space="preserve"> lies well within the error bars. For this fit</w:t>
      </w:r>
      <w:r w:rsidR="006E3ADF">
        <w:t xml:space="preserve"> the reduced value of</w:t>
      </w:r>
      <w:r>
        <w:t xml:space="preserve"> </w:t>
      </w:r>
      <w:r>
        <w:rPr>
          <w:rFonts w:ascii="Symbol" w:hAnsi="Symbol"/>
        </w:rPr>
        <w:t></w:t>
      </w:r>
      <w:r>
        <w:rPr>
          <w:rFonts w:ascii="Symbol" w:hAnsi="Symbol"/>
          <w:vertAlign w:val="superscript"/>
        </w:rPr>
        <w:t></w:t>
      </w:r>
      <w:r w:rsidR="006E3ADF">
        <w:t xml:space="preserve"> is </w:t>
      </w:r>
      <w:r>
        <w:t xml:space="preserve">0.3, </w:t>
      </w:r>
      <w:r w:rsidR="006E3ADF">
        <w:t>well below the expected value of ~1,</w:t>
      </w:r>
      <w:r w:rsidR="00DA5F7C" w:rsidRPr="00DA5F7C">
        <w:rPr>
          <w:rStyle w:val="EndnoteReference"/>
        </w:rPr>
        <w:t xml:space="preserve"> </w:t>
      </w:r>
      <w:r w:rsidR="00DA5F7C">
        <w:rPr>
          <w:rStyle w:val="EndnoteReference"/>
        </w:rPr>
        <w:endnoteReference w:id="2"/>
      </w:r>
      <w:r w:rsidR="006E3ADF">
        <w:t xml:space="preserve"> indicating that the </w:t>
      </w:r>
      <w:r w:rsidR="00CC4223">
        <w:t xml:space="preserve">statistical </w:t>
      </w:r>
      <w:r w:rsidR="006E3ADF">
        <w:t>uncertainties are somewhat overestimated.</w:t>
      </w:r>
    </w:p>
    <w:p w:rsidR="00323959" w:rsidRDefault="00CC4223" w:rsidP="0065413B">
      <w:pPr>
        <w:pStyle w:val="ReportBody"/>
      </w:pPr>
      <w:r>
        <w:t>T</w:t>
      </w:r>
      <w:r w:rsidR="00323959">
        <w:t xml:space="preserve">he coefficients of the fit </w:t>
      </w:r>
      <w:r>
        <w:t>give the parameters</w:t>
      </w:r>
      <w:r w:rsidR="00323959">
        <w:t xml:space="preserve"> </w:t>
      </w:r>
      <w:r w:rsidR="00323959" w:rsidRPr="00CC4223">
        <w:rPr>
          <w:i/>
        </w:rPr>
        <w:t>R</w:t>
      </w:r>
      <w:r w:rsidR="00323959" w:rsidRPr="00CC4223">
        <w:rPr>
          <w:i/>
          <w:vertAlign w:val="subscript"/>
        </w:rPr>
        <w:t>th</w:t>
      </w:r>
      <w:r w:rsidR="00323959">
        <w:t xml:space="preserve"> and </w:t>
      </w:r>
      <w:r w:rsidR="00323959" w:rsidRPr="00CC4223">
        <w:rPr>
          <w:i/>
        </w:rPr>
        <w:t>V</w:t>
      </w:r>
      <w:r w:rsidR="00323959" w:rsidRPr="00CC4223">
        <w:rPr>
          <w:i/>
          <w:vertAlign w:val="subscript"/>
        </w:rPr>
        <w:t>th</w:t>
      </w:r>
      <w:r w:rsidR="00323959">
        <w:t xml:space="preserve"> </w:t>
      </w:r>
      <w:r>
        <w:t>of the Thévenin equivalent circuit</w:t>
      </w:r>
      <w:r w:rsidR="00A628C3">
        <w:t xml:space="preserve"> (1212 </w:t>
      </w:r>
      <w:r w:rsidR="00A628C3" w:rsidRPr="00A628C3">
        <w:rPr>
          <w:rFonts w:ascii="Symbol" w:hAnsi="Symbol"/>
        </w:rPr>
        <w:t></w:t>
      </w:r>
      <w:r w:rsidR="00A628C3">
        <w:t xml:space="preserve"> and 4.54 V)</w:t>
      </w:r>
      <w:r>
        <w:t xml:space="preserve">, which can be compared with the results of Section A.2 </w:t>
      </w:r>
      <w:r w:rsidR="00323959">
        <w:t>below</w:t>
      </w:r>
      <w:r>
        <w:t>.</w:t>
      </w:r>
      <w:r w:rsidR="00323959">
        <w:t xml:space="preserve"> </w:t>
      </w:r>
      <w:r>
        <w:t xml:space="preserve"> </w:t>
      </w:r>
      <w:r w:rsidR="00323959">
        <w:t xml:space="preserve">This </w:t>
      </w:r>
      <w:r>
        <w:t xml:space="preserve">method is more time-consuming but has the advantages of being </w:t>
      </w:r>
      <w:r w:rsidR="00323959">
        <w:t>non-destructive</w:t>
      </w:r>
      <w:r w:rsidR="00DA5F7C">
        <w:rPr>
          <w:rStyle w:val="EndnoteReference"/>
        </w:rPr>
        <w:endnoteReference w:id="3"/>
      </w:r>
      <w:r w:rsidR="00323959">
        <w:t xml:space="preserve"> and </w:t>
      </w:r>
      <w:r>
        <w:t>yielding enough statistical data to reliably estimate the uncertainties.</w:t>
      </w:r>
      <w:r>
        <w:rPr>
          <w:rStyle w:val="EndnoteReference"/>
        </w:rPr>
        <w:endnoteReference w:id="4"/>
      </w:r>
      <w:r w:rsidR="00323959">
        <w:t xml:space="preserve"> </w:t>
      </w:r>
    </w:p>
    <w:p w:rsidR="00323959" w:rsidRDefault="00576BF7" w:rsidP="0065413B">
      <w:pPr>
        <w:pStyle w:val="Heading2"/>
      </w:pPr>
      <w:r>
        <w:br w:type="page"/>
      </w:r>
      <w:r w:rsidR="0065413B" w:rsidRPr="0065413B">
        <w:lastRenderedPageBreak/>
        <w:t>Thévenin equivalent circuit</w:t>
      </w:r>
    </w:p>
    <w:p w:rsidR="00323959" w:rsidRDefault="00720E31" w:rsidP="0065413B">
      <w:pPr>
        <w:pStyle w:val="ReportBody"/>
      </w:pPr>
      <w:r>
        <w:rPr>
          <w:noProof/>
          <w:lang w:eastAsia="en-US"/>
        </w:rPr>
        <w:pict>
          <v:group id="_x0000_s1032" style="position:absolute;left:0;text-align:left;margin-left:-9.55pt;margin-top:64.7pt;width:450pt;height:291.25pt;z-index:2;mso-wrap-distance-bottom:14.4pt;mso-position-vertical-relative:page" coordorigin="1620,225" coordsize="9000,5825" o:allowoverlap="f">
            <v:shapetype id="_x0000_t202" coordsize="21600,21600" o:spt="202" path="m,l,21600r21600,l21600,xe">
              <v:stroke joinstyle="miter"/>
              <v:path gradientshapeok="t" o:connecttype="rect"/>
            </v:shapetype>
            <v:shape id="_x0000_s1033" type="#_x0000_t202" style="position:absolute;left:2520;top:4844;width:7733;height:1206;mso-wrap-distance-top:7.2pt;mso-wrap-distance-bottom:7.2pt;mso-position-vertical-relative:page" wrapcoords="0 0 21600 0 21600 21600 0 21600 0 0" o:allowoverlap="f" filled="f" stroked="f">
              <v:textbox style="mso-next-textbox:#_x0000_s1033" inset="0,0,0,0">
                <w:txbxContent>
                  <w:p w:rsidR="005E293D" w:rsidRPr="009C229F" w:rsidRDefault="005E293D" w:rsidP="00CC4223">
                    <w:pPr>
                      <w:jc w:val="center"/>
                      <w:rPr>
                        <w:rFonts w:ascii="Arial" w:hAnsi="Arial" w:cs="Arial"/>
                      </w:rPr>
                    </w:pPr>
                    <w:r>
                      <w:t xml:space="preserve">       </w:t>
                    </w:r>
                    <w:r w:rsidRPr="009C229F">
                      <w:rPr>
                        <w:rFonts w:ascii="Arial" w:hAnsi="Arial" w:cs="Arial"/>
                      </w:rPr>
                      <w:t xml:space="preserve"> Current (A)</w:t>
                    </w:r>
                  </w:p>
                  <w:p w:rsidR="005E293D" w:rsidRDefault="005E293D" w:rsidP="00CC4223">
                    <w:pPr>
                      <w:jc w:val="center"/>
                    </w:pPr>
                  </w:p>
                  <w:p w:rsidR="005E293D" w:rsidRPr="00520311" w:rsidRDefault="005E293D" w:rsidP="00CC4223">
                    <w:r>
                      <w:rPr>
                        <w:b/>
                      </w:rPr>
                      <w:t>Fig.1 .</w:t>
                    </w:r>
                    <w:r>
                      <w:t xml:space="preserve"> Voltage vs. current for the resistor bridge circuit of part A.1, with a linear regression fit to determine </w:t>
                    </w:r>
                    <w:r>
                      <w:rPr>
                        <w:i/>
                      </w:rPr>
                      <w:t>R</w:t>
                    </w:r>
                    <w:r>
                      <w:rPr>
                        <w:i/>
                        <w:vertAlign w:val="subscript"/>
                      </w:rPr>
                      <w:t>Th</w:t>
                    </w:r>
                    <w:r>
                      <w:rPr>
                        <w:i/>
                      </w:rPr>
                      <w:t xml:space="preserve"> </w:t>
                    </w:r>
                    <w:r>
                      <w:t xml:space="preserve"> and </w:t>
                    </w:r>
                    <w:r>
                      <w:rPr>
                        <w:i/>
                      </w:rPr>
                      <w:t>V</w:t>
                    </w:r>
                    <w:r>
                      <w:rPr>
                        <w:i/>
                        <w:vertAlign w:val="subscript"/>
                      </w:rPr>
                      <w:t>Th</w:t>
                    </w:r>
                    <w:r>
                      <w:t>.</w:t>
                    </w:r>
                  </w:p>
                </w:txbxContent>
              </v:textbox>
            </v:shape>
            <v:shape id="_x0000_s1034" type="#_x0000_t202" style="position:absolute;left:1620;top:1321;width:357;height:1559" wrapcoords="0 0 21600 0 21600 21600 0 21600 0 0" filled="f" stroked="f">
              <v:textbox style="layout-flow:vertical;mso-layout-flow-alt:bottom-to-top;mso-next-textbox:#_x0000_s1034" inset="0,0,0,0">
                <w:txbxContent>
                  <w:p w:rsidR="005E293D" w:rsidRPr="009C229F" w:rsidRDefault="005E293D" w:rsidP="00CC4223">
                    <w:pPr>
                      <w:rPr>
                        <w:rFonts w:ascii="Arial" w:hAnsi="Arial" w:cs="Arial"/>
                      </w:rPr>
                    </w:pPr>
                    <w:r w:rsidRPr="009C229F">
                      <w:rPr>
                        <w:rFonts w:ascii="Arial" w:hAnsi="Arial" w:cs="Arial"/>
                      </w:rPr>
                      <w:t>Voltage (V)</w:t>
                    </w:r>
                  </w:p>
                </w:txbxContent>
              </v:textbox>
            </v:shape>
            <v:shape id="_x0000_s1035" type="#_x0000_t75" style="position:absolute;left:1995;top:225;width:8625;height:4620;v-text-anchor:middle">
              <v:fill type="frame"/>
              <v:stroke joinstyle="round"/>
              <v:imagedata r:id="rId10" o:title=""/>
            </v:shape>
            <w10:wrap type="topAndBottom" anchory="page"/>
          </v:group>
        </w:pict>
      </w:r>
      <w:r w:rsidR="00323959">
        <w:t xml:space="preserve">We measured the short circuit current </w:t>
      </w:r>
      <w:r w:rsidR="00323959" w:rsidRPr="0065413B">
        <w:rPr>
          <w:i/>
        </w:rPr>
        <w:t>I</w:t>
      </w:r>
      <w:r w:rsidR="00323959" w:rsidRPr="0065413B">
        <w:rPr>
          <w:i/>
          <w:vertAlign w:val="subscript"/>
        </w:rPr>
        <w:t>sc</w:t>
      </w:r>
      <w:r w:rsidR="00323959">
        <w:t>=</w:t>
      </w:r>
      <w:r w:rsidR="0065413B">
        <w:t xml:space="preserve"> </w:t>
      </w:r>
      <w:r w:rsidR="00323959">
        <w:t xml:space="preserve">(3.8 ± </w:t>
      </w:r>
      <w:r w:rsidR="00CC4223">
        <w:t>0.</w:t>
      </w:r>
      <w:r w:rsidR="00330C53">
        <w:t>05</w:t>
      </w:r>
      <w:r w:rsidR="00323959">
        <w:t xml:space="preserve">) mA and the open circuit voltage </w:t>
      </w:r>
      <w:r w:rsidR="00323959" w:rsidRPr="0065413B">
        <w:rPr>
          <w:i/>
        </w:rPr>
        <w:t>V</w:t>
      </w:r>
      <w:r w:rsidR="00323959" w:rsidRPr="0065413B">
        <w:rPr>
          <w:i/>
          <w:vertAlign w:val="subscript"/>
        </w:rPr>
        <w:t>oc</w:t>
      </w:r>
      <w:r w:rsidR="0065413B">
        <w:t xml:space="preserve"> </w:t>
      </w:r>
      <w:r w:rsidR="00323959">
        <w:t>=</w:t>
      </w:r>
      <w:r w:rsidR="0065413B">
        <w:t xml:space="preserve"> </w:t>
      </w:r>
      <w:r w:rsidR="00323959">
        <w:t xml:space="preserve">(4.53 </w:t>
      </w:r>
      <w:bookmarkStart w:id="0" w:name="OLE_LINK1"/>
      <w:bookmarkStart w:id="1" w:name="OLE_LINK2"/>
      <w:r w:rsidR="00323959">
        <w:t>±</w:t>
      </w:r>
      <w:bookmarkEnd w:id="0"/>
      <w:bookmarkEnd w:id="1"/>
      <w:r w:rsidR="00323959">
        <w:t xml:space="preserve"> 0.</w:t>
      </w:r>
      <w:r w:rsidR="00CC4223">
        <w:t>0</w:t>
      </w:r>
      <w:r w:rsidR="00330C53">
        <w:t>05</w:t>
      </w:r>
      <w:r w:rsidR="00323959">
        <w:t xml:space="preserve">) V. </w:t>
      </w:r>
      <w:r w:rsidR="00CC4223">
        <w:t xml:space="preserve"> </w:t>
      </w:r>
      <w:r w:rsidR="00323959">
        <w:t>Th</w:t>
      </w:r>
      <w:r w:rsidR="00CC4223">
        <w:t>e</w:t>
      </w:r>
      <w:r w:rsidR="0065413B">
        <w:t>ir</w:t>
      </w:r>
      <w:r w:rsidR="00323959">
        <w:t xml:space="preserve"> </w:t>
      </w:r>
      <w:r w:rsidR="00CC4223">
        <w:t>ratio predicts a Th</w:t>
      </w:r>
      <w:r w:rsidR="003E32F3">
        <w:t>é</w:t>
      </w:r>
      <w:r w:rsidR="00CC4223">
        <w:t>venin equivalent resistance</w:t>
      </w:r>
      <w:r w:rsidR="0065413B">
        <w:t xml:space="preserve"> of</w:t>
      </w:r>
      <w:r w:rsidR="00CC4223">
        <w:t xml:space="preserve"> </w:t>
      </w:r>
      <w:r w:rsidR="00323959" w:rsidRPr="00CC4223">
        <w:rPr>
          <w:i/>
        </w:rPr>
        <w:t>R</w:t>
      </w:r>
      <w:r w:rsidR="00323959" w:rsidRPr="00CC4223">
        <w:rPr>
          <w:i/>
          <w:vertAlign w:val="subscript"/>
        </w:rPr>
        <w:t>th</w:t>
      </w:r>
      <w:r w:rsidR="0065413B">
        <w:rPr>
          <w:i/>
          <w:vertAlign w:val="subscript"/>
        </w:rPr>
        <w:t xml:space="preserve"> </w:t>
      </w:r>
      <w:r w:rsidR="00323959">
        <w:t>=</w:t>
      </w:r>
      <w:r w:rsidR="0065413B">
        <w:t xml:space="preserve"> </w:t>
      </w:r>
      <w:r w:rsidR="00323959">
        <w:t xml:space="preserve">(1200 ± </w:t>
      </w:r>
      <w:r w:rsidR="00330C53">
        <w:t>16</w:t>
      </w:r>
      <w:r w:rsidR="00323959">
        <w:t>) </w:t>
      </w:r>
      <w:r w:rsidR="00323959">
        <w:rPr>
          <w:rFonts w:ascii="Symbol" w:hAnsi="Symbol"/>
        </w:rPr>
        <w:t></w:t>
      </w:r>
      <w:r w:rsidR="00323959">
        <w:t>.</w:t>
      </w:r>
      <w:r w:rsidR="0065413B">
        <w:rPr>
          <w:rStyle w:val="EndnoteReference"/>
        </w:rPr>
        <w:endnoteReference w:id="5"/>
      </w:r>
      <w:r w:rsidR="00965860">
        <w:t xml:space="preserve">  </w:t>
      </w:r>
      <w:r w:rsidR="00323959">
        <w:t xml:space="preserve">We </w:t>
      </w:r>
      <w:r w:rsidR="00965860">
        <w:t xml:space="preserve">then </w:t>
      </w:r>
      <w:r w:rsidR="00323959">
        <w:t xml:space="preserve">constructed the equivalent circuit </w:t>
      </w:r>
      <w:r w:rsidR="00965860">
        <w:t xml:space="preserve">with a 1.2 </w:t>
      </w:r>
      <w:r w:rsidR="0081407D">
        <w:t>k</w:t>
      </w:r>
      <w:r w:rsidR="00965860">
        <w:rPr>
          <w:rFonts w:ascii="Symbol" w:hAnsi="Symbol"/>
        </w:rPr>
        <w:t></w:t>
      </w:r>
      <w:r w:rsidR="00965860">
        <w:t xml:space="preserve"> (±5%) resistor </w:t>
      </w:r>
      <w:r w:rsidR="00323959">
        <w:t xml:space="preserve">and re-measured </w:t>
      </w:r>
      <w:r w:rsidR="00965860">
        <w:t xml:space="preserve">the data of Table I </w:t>
      </w:r>
      <w:r w:rsidR="0081407D">
        <w:t>using</w:t>
      </w:r>
      <w:r w:rsidR="00965860">
        <w:t xml:space="preserve"> the same </w:t>
      </w:r>
      <w:r w:rsidR="00323959">
        <w:t>set of resistors</w:t>
      </w:r>
      <w:r w:rsidR="0081407D">
        <w:t xml:space="preserve"> as before</w:t>
      </w:r>
      <w:r w:rsidR="00323959">
        <w:t xml:space="preserve">, </w:t>
      </w:r>
      <w:r w:rsidR="0081407D">
        <w:t>obtaining the results</w:t>
      </w:r>
      <w:r w:rsidR="00965860">
        <w:t xml:space="preserve"> shown in Ta</w:t>
      </w:r>
      <w:r w:rsidR="00323959">
        <w:t>ble</w:t>
      </w:r>
      <w:r w:rsidR="00965860">
        <w:t xml:space="preserve"> II.</w:t>
      </w:r>
    </w:p>
    <w:p w:rsidR="00965860" w:rsidRPr="00E8016B" w:rsidRDefault="00965860" w:rsidP="00965860">
      <w:pPr>
        <w:pStyle w:val="Caption"/>
      </w:pPr>
      <w:r w:rsidRPr="00E8016B">
        <w:rPr>
          <w:b/>
        </w:rPr>
        <w:t xml:space="preserve">Table </w:t>
      </w:r>
      <w:r>
        <w:rPr>
          <w:b/>
        </w:rPr>
        <w:t>I</w:t>
      </w:r>
      <w:r w:rsidRPr="00E8016B">
        <w:rPr>
          <w:b/>
        </w:rPr>
        <w:t>I.</w:t>
      </w:r>
      <w:r w:rsidRPr="00E8016B">
        <w:t xml:space="preserve">  Voltage and current data for the </w:t>
      </w:r>
      <w:r>
        <w:t>Thévenin equivalent circuit</w:t>
      </w:r>
      <w:r w:rsidR="0081407D">
        <w:t>.</w:t>
      </w:r>
      <w:r w:rsidRPr="00E8016B">
        <w:t xml:space="preserve"> </w:t>
      </w:r>
      <w:r w:rsidR="00523D56">
        <w:t>The m</w:t>
      </w:r>
      <w:r>
        <w:t>easured quantities and uncertainties are as in Table I</w:t>
      </w:r>
      <w:r w:rsidRPr="00E8016B">
        <w:t>.</w:t>
      </w:r>
    </w:p>
    <w:tbl>
      <w:tblPr>
        <w:tblW w:w="6480" w:type="dxa"/>
        <w:jc w:val="center"/>
        <w:tblLayout w:type="fixed"/>
        <w:tblLook w:val="0000" w:firstRow="0" w:lastRow="0" w:firstColumn="0" w:lastColumn="0" w:noHBand="0" w:noVBand="0"/>
      </w:tblPr>
      <w:tblGrid>
        <w:gridCol w:w="2160"/>
        <w:gridCol w:w="2160"/>
        <w:gridCol w:w="2160"/>
      </w:tblGrid>
      <w:tr w:rsidR="00965860">
        <w:trPr>
          <w:trHeight w:val="288"/>
          <w:jc w:val="center"/>
        </w:trPr>
        <w:tc>
          <w:tcPr>
            <w:tcW w:w="2160" w:type="dxa"/>
            <w:tcBorders>
              <w:top w:val="double" w:sz="4" w:space="0" w:color="auto"/>
              <w:bottom w:val="single" w:sz="4" w:space="0" w:color="000000"/>
            </w:tcBorders>
            <w:vAlign w:val="bottom"/>
          </w:tcPr>
          <w:p w:rsidR="00965860" w:rsidRPr="00167D07" w:rsidRDefault="00965860" w:rsidP="00323959">
            <w:pPr>
              <w:snapToGrid w:val="0"/>
              <w:jc w:val="center"/>
              <w:rPr>
                <w:rFonts w:ascii="Arial" w:hAnsi="Arial" w:cs="Arial"/>
                <w:sz w:val="22"/>
              </w:rPr>
            </w:pPr>
            <w:r w:rsidRPr="00167D07">
              <w:rPr>
                <w:i/>
                <w:sz w:val="22"/>
              </w:rPr>
              <w:t>R</w:t>
            </w:r>
            <w:r w:rsidRPr="00167D07">
              <w:rPr>
                <w:rFonts w:ascii="Arial" w:hAnsi="Arial" w:cs="Arial"/>
                <w:sz w:val="22"/>
              </w:rPr>
              <w:t xml:space="preserve"> (</w:t>
            </w:r>
            <w:r w:rsidRPr="00167D07">
              <w:rPr>
                <w:rFonts w:ascii="Symbol" w:hAnsi="Symbol" w:cs="Arial"/>
                <w:sz w:val="22"/>
              </w:rPr>
              <w:t></w:t>
            </w:r>
            <w:r w:rsidRPr="00167D07">
              <w:rPr>
                <w:rFonts w:ascii="Arial" w:hAnsi="Arial" w:cs="Arial"/>
                <w:sz w:val="22"/>
              </w:rPr>
              <w:t>)</w:t>
            </w:r>
          </w:p>
        </w:tc>
        <w:tc>
          <w:tcPr>
            <w:tcW w:w="2160" w:type="dxa"/>
            <w:tcBorders>
              <w:top w:val="double" w:sz="4" w:space="0" w:color="auto"/>
              <w:bottom w:val="single" w:sz="4" w:space="0" w:color="000000"/>
            </w:tcBorders>
            <w:vAlign w:val="bottom"/>
          </w:tcPr>
          <w:p w:rsidR="00965860" w:rsidRPr="00167D07" w:rsidRDefault="00965860" w:rsidP="00323959">
            <w:pPr>
              <w:snapToGrid w:val="0"/>
              <w:jc w:val="center"/>
              <w:rPr>
                <w:rFonts w:ascii="Arial" w:hAnsi="Arial" w:cs="Arial"/>
                <w:sz w:val="22"/>
              </w:rPr>
            </w:pPr>
            <w:r w:rsidRPr="004C71AC">
              <w:rPr>
                <w:i/>
                <w:sz w:val="22"/>
              </w:rPr>
              <w:t>V</w:t>
            </w:r>
            <w:r w:rsidRPr="004C71AC">
              <w:rPr>
                <w:i/>
                <w:sz w:val="22"/>
                <w:vertAlign w:val="subscript"/>
              </w:rPr>
              <w:t>load</w:t>
            </w:r>
            <w:r w:rsidRPr="004C71AC">
              <w:rPr>
                <w:sz w:val="22"/>
                <w:vertAlign w:val="subscript"/>
              </w:rPr>
              <w:t xml:space="preserve"> </w:t>
            </w:r>
            <w:r w:rsidRPr="004C71AC">
              <w:rPr>
                <w:sz w:val="22"/>
              </w:rPr>
              <w:t>(V)</w:t>
            </w:r>
          </w:p>
        </w:tc>
        <w:tc>
          <w:tcPr>
            <w:tcW w:w="2160" w:type="dxa"/>
            <w:tcBorders>
              <w:top w:val="double" w:sz="4" w:space="0" w:color="auto"/>
              <w:bottom w:val="single" w:sz="4" w:space="0" w:color="000000"/>
            </w:tcBorders>
            <w:vAlign w:val="bottom"/>
          </w:tcPr>
          <w:p w:rsidR="00965860" w:rsidRPr="00167D07" w:rsidRDefault="00965860" w:rsidP="00323959">
            <w:pPr>
              <w:snapToGrid w:val="0"/>
              <w:jc w:val="center"/>
              <w:rPr>
                <w:rFonts w:ascii="Arial" w:hAnsi="Arial" w:cs="Arial"/>
                <w:sz w:val="22"/>
              </w:rPr>
            </w:pPr>
            <w:r w:rsidRPr="00167D07">
              <w:rPr>
                <w:i/>
                <w:sz w:val="22"/>
              </w:rPr>
              <w:t>I</w:t>
            </w:r>
            <w:r w:rsidRPr="00167D07">
              <w:rPr>
                <w:i/>
                <w:sz w:val="22"/>
                <w:vertAlign w:val="subscript"/>
              </w:rPr>
              <w:t>load</w:t>
            </w:r>
            <w:r w:rsidRPr="00167D07">
              <w:rPr>
                <w:rFonts w:ascii="Arial" w:hAnsi="Arial" w:cs="Arial"/>
                <w:sz w:val="22"/>
              </w:rPr>
              <w:t xml:space="preserve"> </w:t>
            </w:r>
            <w:r w:rsidRPr="004C71AC">
              <w:rPr>
                <w:sz w:val="22"/>
              </w:rPr>
              <w:t>(</w:t>
            </w:r>
            <w:r>
              <w:rPr>
                <w:sz w:val="22"/>
              </w:rPr>
              <w:t>m</w:t>
            </w:r>
            <w:r w:rsidRPr="004C71AC">
              <w:rPr>
                <w:sz w:val="22"/>
              </w:rPr>
              <w:t>A)</w:t>
            </w:r>
          </w:p>
        </w:tc>
      </w:tr>
      <w:tr w:rsidR="00965860">
        <w:trPr>
          <w:trHeight w:val="288"/>
          <w:jc w:val="center"/>
        </w:trPr>
        <w:tc>
          <w:tcPr>
            <w:tcW w:w="2160" w:type="dxa"/>
            <w:tcBorders>
              <w:top w:val="single" w:sz="4" w:space="0" w:color="000000"/>
            </w:tcBorders>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680</w:t>
            </w:r>
          </w:p>
        </w:tc>
        <w:tc>
          <w:tcPr>
            <w:tcW w:w="2160" w:type="dxa"/>
            <w:tcBorders>
              <w:top w:val="single" w:sz="4" w:space="0" w:color="000000"/>
            </w:tcBorders>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1.63</w:t>
            </w:r>
          </w:p>
        </w:tc>
        <w:tc>
          <w:tcPr>
            <w:tcW w:w="2160" w:type="dxa"/>
            <w:tcBorders>
              <w:top w:val="single" w:sz="4" w:space="0" w:color="000000"/>
            </w:tcBorders>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2</w:t>
            </w:r>
            <w:r>
              <w:rPr>
                <w:rFonts w:ascii="Arial" w:hAnsi="Arial" w:cs="Arial"/>
                <w:sz w:val="22"/>
              </w:rPr>
              <w:t>.</w:t>
            </w:r>
            <w:r w:rsidRPr="00167D07">
              <w:rPr>
                <w:rFonts w:ascii="Arial" w:hAnsi="Arial" w:cs="Arial"/>
                <w:sz w:val="22"/>
              </w:rPr>
              <w:t>4</w:t>
            </w:r>
          </w:p>
        </w:tc>
      </w:tr>
      <w:tr w:rsidR="00965860">
        <w:trPr>
          <w:trHeight w:val="288"/>
          <w:jc w:val="center"/>
        </w:trPr>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820</w:t>
            </w:r>
          </w:p>
        </w:tc>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1.8</w:t>
            </w:r>
            <w:r>
              <w:rPr>
                <w:rFonts w:ascii="Arial" w:hAnsi="Arial" w:cs="Arial"/>
                <w:sz w:val="22"/>
              </w:rPr>
              <w:t>3</w:t>
            </w:r>
          </w:p>
        </w:tc>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2</w:t>
            </w:r>
            <w:r>
              <w:rPr>
                <w:rFonts w:ascii="Arial" w:hAnsi="Arial" w:cs="Arial"/>
                <w:sz w:val="22"/>
              </w:rPr>
              <w:t>.</w:t>
            </w:r>
            <w:r w:rsidRPr="00167D07">
              <w:rPr>
                <w:rFonts w:ascii="Arial" w:hAnsi="Arial" w:cs="Arial"/>
                <w:sz w:val="22"/>
              </w:rPr>
              <w:t>2</w:t>
            </w:r>
          </w:p>
        </w:tc>
      </w:tr>
      <w:tr w:rsidR="00965860">
        <w:trPr>
          <w:trHeight w:val="288"/>
          <w:jc w:val="center"/>
        </w:trPr>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1000</w:t>
            </w:r>
          </w:p>
        </w:tc>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2.0</w:t>
            </w:r>
            <w:r>
              <w:rPr>
                <w:rFonts w:ascii="Arial" w:hAnsi="Arial" w:cs="Arial"/>
                <w:sz w:val="22"/>
              </w:rPr>
              <w:t>3</w:t>
            </w:r>
          </w:p>
        </w:tc>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2</w:t>
            </w:r>
            <w:r>
              <w:rPr>
                <w:rFonts w:ascii="Arial" w:hAnsi="Arial" w:cs="Arial"/>
                <w:sz w:val="22"/>
              </w:rPr>
              <w:t>.</w:t>
            </w:r>
            <w:r w:rsidRPr="00167D07">
              <w:rPr>
                <w:rFonts w:ascii="Arial" w:hAnsi="Arial" w:cs="Arial"/>
                <w:sz w:val="22"/>
              </w:rPr>
              <w:t>1</w:t>
            </w:r>
          </w:p>
        </w:tc>
      </w:tr>
      <w:tr w:rsidR="00965860">
        <w:trPr>
          <w:trHeight w:val="288"/>
          <w:jc w:val="center"/>
        </w:trPr>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1800</w:t>
            </w:r>
          </w:p>
        </w:tc>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2.</w:t>
            </w:r>
            <w:r>
              <w:rPr>
                <w:rFonts w:ascii="Arial" w:hAnsi="Arial" w:cs="Arial"/>
                <w:sz w:val="22"/>
              </w:rPr>
              <w:t>69</w:t>
            </w:r>
          </w:p>
        </w:tc>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1</w:t>
            </w:r>
            <w:r>
              <w:rPr>
                <w:rFonts w:ascii="Arial" w:hAnsi="Arial" w:cs="Arial"/>
                <w:sz w:val="22"/>
              </w:rPr>
              <w:t>.</w:t>
            </w:r>
            <w:r w:rsidRPr="00167D07">
              <w:rPr>
                <w:rFonts w:ascii="Arial" w:hAnsi="Arial" w:cs="Arial"/>
                <w:sz w:val="22"/>
              </w:rPr>
              <w:t>5</w:t>
            </w:r>
          </w:p>
        </w:tc>
      </w:tr>
      <w:tr w:rsidR="00965860">
        <w:trPr>
          <w:trHeight w:val="288"/>
          <w:jc w:val="center"/>
        </w:trPr>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2000</w:t>
            </w:r>
          </w:p>
        </w:tc>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2.8</w:t>
            </w:r>
            <w:r>
              <w:rPr>
                <w:rFonts w:ascii="Arial" w:hAnsi="Arial" w:cs="Arial"/>
                <w:sz w:val="22"/>
              </w:rPr>
              <w:t>4</w:t>
            </w:r>
          </w:p>
        </w:tc>
        <w:tc>
          <w:tcPr>
            <w:tcW w:w="2160" w:type="dxa"/>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1</w:t>
            </w:r>
            <w:r>
              <w:rPr>
                <w:rFonts w:ascii="Arial" w:hAnsi="Arial" w:cs="Arial"/>
                <w:sz w:val="22"/>
              </w:rPr>
              <w:t>.</w:t>
            </w:r>
            <w:r w:rsidRPr="00167D07">
              <w:rPr>
                <w:rFonts w:ascii="Arial" w:hAnsi="Arial" w:cs="Arial"/>
                <w:sz w:val="22"/>
              </w:rPr>
              <w:t>4</w:t>
            </w:r>
          </w:p>
        </w:tc>
      </w:tr>
      <w:tr w:rsidR="00965860">
        <w:trPr>
          <w:trHeight w:val="288"/>
          <w:jc w:val="center"/>
        </w:trPr>
        <w:tc>
          <w:tcPr>
            <w:tcW w:w="2160" w:type="dxa"/>
            <w:tcBorders>
              <w:bottom w:val="double" w:sz="4" w:space="0" w:color="auto"/>
            </w:tcBorders>
            <w:vAlign w:val="bottom"/>
          </w:tcPr>
          <w:p w:rsidR="00965860" w:rsidRPr="00167D07" w:rsidRDefault="00965860" w:rsidP="00323959">
            <w:pPr>
              <w:snapToGrid w:val="0"/>
              <w:jc w:val="center"/>
              <w:rPr>
                <w:rFonts w:ascii="Arial" w:hAnsi="Arial" w:cs="Arial"/>
                <w:sz w:val="22"/>
              </w:rPr>
            </w:pPr>
            <w:r w:rsidRPr="00167D07">
              <w:rPr>
                <w:rFonts w:ascii="Arial" w:hAnsi="Arial" w:cs="Arial"/>
                <w:sz w:val="22"/>
              </w:rPr>
              <w:t>22000</w:t>
            </w:r>
          </w:p>
        </w:tc>
        <w:tc>
          <w:tcPr>
            <w:tcW w:w="2160" w:type="dxa"/>
            <w:tcBorders>
              <w:bottom w:val="double" w:sz="4" w:space="0" w:color="auto"/>
            </w:tcBorders>
            <w:vAlign w:val="bottom"/>
          </w:tcPr>
          <w:p w:rsidR="00965860" w:rsidRPr="00167D07" w:rsidRDefault="00965860" w:rsidP="00323959">
            <w:pPr>
              <w:tabs>
                <w:tab w:val="left" w:pos="720"/>
              </w:tabs>
              <w:snapToGrid w:val="0"/>
              <w:jc w:val="center"/>
              <w:rPr>
                <w:rFonts w:ascii="Arial" w:hAnsi="Arial" w:cs="Arial"/>
                <w:sz w:val="22"/>
              </w:rPr>
            </w:pPr>
            <w:r w:rsidRPr="00167D07">
              <w:rPr>
                <w:rFonts w:ascii="Arial" w:hAnsi="Arial" w:cs="Arial"/>
                <w:sz w:val="22"/>
              </w:rPr>
              <w:t>4.29</w:t>
            </w:r>
          </w:p>
        </w:tc>
        <w:tc>
          <w:tcPr>
            <w:tcW w:w="2160" w:type="dxa"/>
            <w:tcBorders>
              <w:bottom w:val="double" w:sz="4" w:space="0" w:color="auto"/>
            </w:tcBorders>
            <w:vAlign w:val="bottom"/>
          </w:tcPr>
          <w:p w:rsidR="00965860" w:rsidRPr="00167D07" w:rsidRDefault="00965860" w:rsidP="00323959">
            <w:pPr>
              <w:snapToGrid w:val="0"/>
              <w:jc w:val="center"/>
              <w:rPr>
                <w:rFonts w:ascii="Arial" w:hAnsi="Arial" w:cs="Arial"/>
                <w:sz w:val="22"/>
              </w:rPr>
            </w:pPr>
            <w:r>
              <w:rPr>
                <w:rFonts w:ascii="Arial" w:hAnsi="Arial" w:cs="Arial"/>
                <w:sz w:val="22"/>
              </w:rPr>
              <w:t>0.</w:t>
            </w:r>
            <w:r w:rsidRPr="00167D07">
              <w:rPr>
                <w:rFonts w:ascii="Arial" w:hAnsi="Arial" w:cs="Arial"/>
                <w:sz w:val="22"/>
              </w:rPr>
              <w:t>2</w:t>
            </w:r>
          </w:p>
        </w:tc>
      </w:tr>
    </w:tbl>
    <w:p w:rsidR="00323959" w:rsidRDefault="00323959">
      <w:pPr>
        <w:tabs>
          <w:tab w:val="left" w:pos="1860"/>
        </w:tabs>
        <w:ind w:firstLine="720"/>
        <w:jc w:val="both"/>
      </w:pPr>
    </w:p>
    <w:p w:rsidR="00A628C3" w:rsidRDefault="00A628C3">
      <w:pPr>
        <w:tabs>
          <w:tab w:val="left" w:pos="1860"/>
        </w:tabs>
        <w:ind w:firstLine="720"/>
        <w:jc w:val="both"/>
      </w:pPr>
    </w:p>
    <w:p w:rsidR="00323959" w:rsidRDefault="00720E31" w:rsidP="00965860">
      <w:pPr>
        <w:pStyle w:val="ReportBody"/>
      </w:pPr>
      <w:r>
        <w:rPr>
          <w:noProof/>
          <w:lang w:eastAsia="en-US"/>
        </w:rPr>
        <w:lastRenderedPageBreak/>
        <w:pict>
          <v:group id="_x0000_s1036" style="position:absolute;left:0;text-align:left;margin-left:-6.95pt;margin-top:157.25pt;width:450pt;height:289.05pt;z-index:3;mso-position-vertical-relative:page" coordorigin="1800,6120" coordsize="9000,5781" o:allowoverlap="f">
            <v:shape id="_x0000_s1037" type="#_x0000_t202" style="position:absolute;left:2700;top:10695;width:7733;height:1206;mso-wrap-distance-top:7.2pt;mso-wrap-distance-bottom:7.2pt;mso-position-vertical-relative:page" wrapcoords="0 0 21600 0 21600 21600 0 21600 0 0" o:allowoverlap="f" filled="f" stroked="f">
              <v:textbox style="mso-next-textbox:#_x0000_s1037" inset="0,0,0,0">
                <w:txbxContent>
                  <w:p w:rsidR="005E293D" w:rsidRPr="009C229F" w:rsidRDefault="005E293D" w:rsidP="00A628C3">
                    <w:pPr>
                      <w:jc w:val="center"/>
                      <w:rPr>
                        <w:rFonts w:ascii="Arial" w:hAnsi="Arial" w:cs="Arial"/>
                      </w:rPr>
                    </w:pPr>
                    <w:r>
                      <w:t xml:space="preserve">       </w:t>
                    </w:r>
                    <w:r w:rsidRPr="009C229F">
                      <w:rPr>
                        <w:rFonts w:ascii="Arial" w:hAnsi="Arial" w:cs="Arial"/>
                      </w:rPr>
                      <w:t xml:space="preserve"> Current (A)</w:t>
                    </w:r>
                  </w:p>
                  <w:p w:rsidR="005E293D" w:rsidRDefault="005E293D" w:rsidP="00A628C3">
                    <w:pPr>
                      <w:jc w:val="center"/>
                    </w:pPr>
                  </w:p>
                  <w:p w:rsidR="005E293D" w:rsidRPr="00520311" w:rsidRDefault="005E293D" w:rsidP="00A628C3">
                    <w:r>
                      <w:rPr>
                        <w:b/>
                      </w:rPr>
                      <w:t>Fig. 2.</w:t>
                    </w:r>
                    <w:r>
                      <w:t xml:space="preserve"> Voltage vs. current measurements for Parts A.1 and A.2, with linear regression fits to each indicated by dotted lines.</w:t>
                    </w:r>
                  </w:p>
                </w:txbxContent>
              </v:textbox>
            </v:shape>
            <v:shape id="_x0000_s1038" type="#_x0000_t202" style="position:absolute;left:1800;top:7450;width:357;height:1559" wrapcoords="0 0 21600 0 21600 21600 0 21600 0 0" filled="f" stroked="f">
              <v:textbox style="layout-flow:vertical;mso-layout-flow-alt:bottom-to-top;mso-next-textbox:#_x0000_s1038" inset="0,0,0,0">
                <w:txbxContent>
                  <w:p w:rsidR="005E293D" w:rsidRPr="009C229F" w:rsidRDefault="005E293D" w:rsidP="00A628C3">
                    <w:pPr>
                      <w:rPr>
                        <w:rFonts w:ascii="Arial" w:hAnsi="Arial" w:cs="Arial"/>
                      </w:rPr>
                    </w:pPr>
                    <w:r w:rsidRPr="009C229F">
                      <w:rPr>
                        <w:rFonts w:ascii="Arial" w:hAnsi="Arial" w:cs="Arial"/>
                      </w:rPr>
                      <w:t>Voltage (V)</w:t>
                    </w:r>
                  </w:p>
                </w:txbxContent>
              </v:textbox>
            </v:shape>
            <v:shape id="_x0000_s1039" type="#_x0000_t75" style="position:absolute;left:2160;top:6120;width:8640;height:4620">
              <v:imagedata r:id="rId11" o:title=""/>
            </v:shape>
            <w10:wrap type="topAndBottom" anchory="page"/>
          </v:group>
        </w:pict>
      </w:r>
      <w:r w:rsidR="00965860">
        <w:t>A comparison with the results of Section A.1 is shown in Fig. 2.  The result is gratifying; i</w:t>
      </w:r>
      <w:r w:rsidR="00323959">
        <w:t>ndeed it is much closer than the experimental errors and tolerances would lead one</w:t>
      </w:r>
      <w:r w:rsidR="00262655">
        <w:t xml:space="preserve"> to expect. The fit results are hard to distinguish from those of the original resistor bridge circuit</w:t>
      </w:r>
      <w:bookmarkStart w:id="2" w:name="_Ref378452121"/>
      <w:r w:rsidR="00262655">
        <w:rPr>
          <w:rStyle w:val="EndnoteReference"/>
        </w:rPr>
        <w:endnoteReference w:id="6"/>
      </w:r>
      <w:bookmarkEnd w:id="2"/>
      <w:r w:rsidR="00262655">
        <w:t>—they fall</w:t>
      </w:r>
      <w:r w:rsidR="00323959">
        <w:t xml:space="preserve"> within </w:t>
      </w:r>
      <w:r w:rsidR="00CD460D">
        <w:t xml:space="preserve">a </w:t>
      </w:r>
      <w:r w:rsidR="00323959">
        <w:t>few parts per thousand.</w:t>
      </w:r>
    </w:p>
    <w:p w:rsidR="00323959" w:rsidRDefault="00323959">
      <w:pPr>
        <w:ind w:firstLine="720"/>
      </w:pPr>
    </w:p>
    <w:p w:rsidR="00BD7025" w:rsidRDefault="00BD7025" w:rsidP="00BD7025">
      <w:pPr>
        <w:pStyle w:val="Heading2"/>
        <w:rPr>
          <w:i w:val="0"/>
        </w:rPr>
      </w:pPr>
      <w:r>
        <w:t>Familiarization with the oscilloscope</w:t>
      </w:r>
    </w:p>
    <w:p w:rsidR="00BD7025" w:rsidRPr="00BD7025" w:rsidRDefault="00BD7025" w:rsidP="00BD7025">
      <w:pPr>
        <w:pStyle w:val="ReportBody"/>
      </w:pPr>
      <w:r>
        <w:t>The TA specified that no writeup is required for this section, as the main objective was simply to gain experience with the equipment.</w:t>
      </w:r>
    </w:p>
    <w:p w:rsidR="00323959" w:rsidRDefault="00A628C3" w:rsidP="00A628C3">
      <w:pPr>
        <w:pStyle w:val="Heading1"/>
      </w:pPr>
      <w:r>
        <w:t>Questions</w:t>
      </w:r>
    </w:p>
    <w:p w:rsidR="00323959" w:rsidRDefault="00A628C3" w:rsidP="00A628C3">
      <w:pPr>
        <w:pStyle w:val="Heading2"/>
      </w:pPr>
      <w:r>
        <w:t>Direct solution using Kirchoff’s laws</w:t>
      </w:r>
    </w:p>
    <w:p w:rsidR="00323959" w:rsidRPr="00B73179" w:rsidRDefault="00323959" w:rsidP="00A628C3">
      <w:pPr>
        <w:pStyle w:val="ReportBody"/>
      </w:pPr>
      <w:r>
        <w:t xml:space="preserve">For reference and nomenclature the circuit is sketched below.  </w:t>
      </w:r>
      <w:r w:rsidR="00A628C3">
        <w:t xml:space="preserve">The load resistor </w:t>
      </w:r>
      <w:r w:rsidRPr="00A628C3">
        <w:rPr>
          <w:i/>
        </w:rPr>
        <w:t>R</w:t>
      </w:r>
      <w:r w:rsidRPr="00A628C3">
        <w:rPr>
          <w:i/>
          <w:vertAlign w:val="subscript"/>
        </w:rPr>
        <w:t>load</w:t>
      </w:r>
      <w:r>
        <w:t xml:space="preserve"> is not shown, but it connects between point</w:t>
      </w:r>
      <w:r w:rsidR="00A628C3">
        <w:t>s</w:t>
      </w:r>
      <w:r>
        <w:t xml:space="preserve"> 1 and 2.</w:t>
      </w:r>
      <w:r w:rsidR="00A628C3">
        <w:t xml:space="preserve">  Using the “mesh loop” method, we write three loop equations for the </w:t>
      </w:r>
      <w:r w:rsidR="00B73179">
        <w:t xml:space="preserve">currents </w:t>
      </w:r>
      <w:r w:rsidR="00B73179">
        <w:rPr>
          <w:i/>
        </w:rPr>
        <w:t>I</w:t>
      </w:r>
      <w:r w:rsidR="00B73179">
        <w:rPr>
          <w:vertAlign w:val="subscript"/>
        </w:rPr>
        <w:t xml:space="preserve">1, </w:t>
      </w:r>
      <w:r w:rsidR="00B73179">
        <w:rPr>
          <w:i/>
        </w:rPr>
        <w:t>I</w:t>
      </w:r>
      <w:r w:rsidR="00B73179">
        <w:rPr>
          <w:vertAlign w:val="subscript"/>
        </w:rPr>
        <w:t>2</w:t>
      </w:r>
      <w:r w:rsidR="00B73179">
        <w:t xml:space="preserve">, and </w:t>
      </w:r>
      <w:r w:rsidR="00B73179">
        <w:rPr>
          <w:i/>
        </w:rPr>
        <w:t>I</w:t>
      </w:r>
      <w:r w:rsidR="00B73179">
        <w:rPr>
          <w:vertAlign w:val="subscript"/>
        </w:rPr>
        <w:t>3</w:t>
      </w:r>
      <w:r w:rsidR="00B73179">
        <w:t>:</w:t>
      </w:r>
    </w:p>
    <w:p w:rsidR="00B73179" w:rsidRDefault="00B73179" w:rsidP="00B73179">
      <w:pPr>
        <w:pStyle w:val="MTDisplayEquation"/>
      </w:pPr>
      <w:r>
        <w:tab/>
      </w:r>
      <w:r w:rsidR="00E65D54">
        <w:t>Do this</w:t>
      </w:r>
      <w:r>
        <w:tab/>
      </w:r>
      <w:r w:rsidR="00E12351">
        <w:fldChar w:fldCharType="begin"/>
      </w:r>
      <w:r w:rsidR="00E12351">
        <w:instrText xml:space="preserve"> MACROBUTTON MTPlaceRef \* MERGEFORMAT </w:instrText>
      </w:r>
      <w:r w:rsidR="00E12351">
        <w:fldChar w:fldCharType="begin"/>
      </w:r>
      <w:r w:rsidR="00E12351">
        <w:instrText xml:space="preserve"> SEQ MTEqn \h \* MERGEFORMAT </w:instrText>
      </w:r>
      <w:r w:rsidR="00E12351">
        <w:fldChar w:fldCharType="end"/>
      </w:r>
      <w:r w:rsidR="00E12351">
        <w:instrText>(</w:instrText>
      </w:r>
      <w:r w:rsidR="00720E31">
        <w:fldChar w:fldCharType="begin"/>
      </w:r>
      <w:r w:rsidR="00720E31">
        <w:instrText xml:space="preserve"> SEQ MTEqn \c \* Arabic \* MERGEFORMAT </w:instrText>
      </w:r>
      <w:r w:rsidR="00720E31">
        <w:fldChar w:fldCharType="separate"/>
      </w:r>
      <w:r w:rsidR="007A4C20">
        <w:rPr>
          <w:noProof/>
        </w:rPr>
        <w:instrText>1</w:instrText>
      </w:r>
      <w:r w:rsidR="00720E31">
        <w:rPr>
          <w:noProof/>
        </w:rPr>
        <w:fldChar w:fldCharType="end"/>
      </w:r>
      <w:r w:rsidR="00E12351">
        <w:instrText>)</w:instrText>
      </w:r>
      <w:r w:rsidR="00E12351">
        <w:fldChar w:fldCharType="end"/>
      </w:r>
    </w:p>
    <w:p w:rsidR="00B73179" w:rsidRDefault="00B73179" w:rsidP="00B73179">
      <w:pPr>
        <w:pStyle w:val="MTDisplayEquation"/>
      </w:pPr>
      <w:r>
        <w:tab/>
      </w:r>
      <w:r w:rsidR="00E65D54">
        <w:t>yourself!</w:t>
      </w:r>
      <w:r>
        <w:tab/>
      </w:r>
      <w:r w:rsidR="00E12351">
        <w:fldChar w:fldCharType="begin"/>
      </w:r>
      <w:r w:rsidR="00E12351">
        <w:instrText xml:space="preserve"> MACROBUTTON MTPlaceRef \* MERGEFORMAT </w:instrText>
      </w:r>
      <w:r w:rsidR="00E12351">
        <w:fldChar w:fldCharType="begin"/>
      </w:r>
      <w:r w:rsidR="00E12351">
        <w:instrText xml:space="preserve"> SEQ MTEqn \h \* MERGEFORMAT </w:instrText>
      </w:r>
      <w:r w:rsidR="00E12351">
        <w:fldChar w:fldCharType="end"/>
      </w:r>
      <w:r w:rsidR="00E12351">
        <w:instrText>(</w:instrText>
      </w:r>
      <w:r w:rsidR="00720E31">
        <w:fldChar w:fldCharType="begin"/>
      </w:r>
      <w:r w:rsidR="00720E31">
        <w:instrText xml:space="preserve"> SEQ MTEqn \c \* Arabic \* MERGEFORMAT </w:instrText>
      </w:r>
      <w:r w:rsidR="00720E31">
        <w:fldChar w:fldCharType="separate"/>
      </w:r>
      <w:r w:rsidR="007A4C20">
        <w:rPr>
          <w:noProof/>
        </w:rPr>
        <w:instrText>2</w:instrText>
      </w:r>
      <w:r w:rsidR="00720E31">
        <w:rPr>
          <w:noProof/>
        </w:rPr>
        <w:fldChar w:fldCharType="end"/>
      </w:r>
      <w:r w:rsidR="00E12351">
        <w:instrText>)</w:instrText>
      </w:r>
      <w:r w:rsidR="00E12351">
        <w:fldChar w:fldCharType="end"/>
      </w:r>
    </w:p>
    <w:p w:rsidR="00B73179" w:rsidRDefault="00B73179" w:rsidP="00B73179">
      <w:pPr>
        <w:pStyle w:val="MTDisplayEquation"/>
      </w:pPr>
      <w:r>
        <w:tab/>
      </w:r>
      <w:r w:rsidR="00E65D54">
        <w:t>(But ask for help if needed.)</w:t>
      </w:r>
      <w:r>
        <w:tab/>
      </w:r>
      <w:r w:rsidR="00E12351">
        <w:fldChar w:fldCharType="begin"/>
      </w:r>
      <w:r w:rsidR="00E12351">
        <w:instrText xml:space="preserve"> MACROBUTTON MTPlaceRef \* MERGEFORMAT </w:instrText>
      </w:r>
      <w:r w:rsidR="00E12351">
        <w:fldChar w:fldCharType="begin"/>
      </w:r>
      <w:r w:rsidR="00E12351">
        <w:instrText xml:space="preserve"> SEQ MTEqn \h \* MERGEFORMAT </w:instrText>
      </w:r>
      <w:r w:rsidR="00E12351">
        <w:fldChar w:fldCharType="end"/>
      </w:r>
      <w:r w:rsidR="00E12351">
        <w:instrText>(</w:instrText>
      </w:r>
      <w:r w:rsidR="00720E31">
        <w:fldChar w:fldCharType="begin"/>
      </w:r>
      <w:r w:rsidR="00720E31">
        <w:instrText xml:space="preserve"> SEQ MTEqn \c \* Arabic \* MERGEFORMAT </w:instrText>
      </w:r>
      <w:r w:rsidR="00720E31">
        <w:fldChar w:fldCharType="separate"/>
      </w:r>
      <w:r w:rsidR="007A4C20">
        <w:rPr>
          <w:noProof/>
        </w:rPr>
        <w:instrText>3</w:instrText>
      </w:r>
      <w:r w:rsidR="00720E31">
        <w:rPr>
          <w:noProof/>
        </w:rPr>
        <w:fldChar w:fldCharType="end"/>
      </w:r>
      <w:r w:rsidR="00E12351">
        <w:instrText>)</w:instrText>
      </w:r>
      <w:r w:rsidR="00E12351">
        <w:fldChar w:fldCharType="end"/>
      </w:r>
    </w:p>
    <w:p w:rsidR="00B73179" w:rsidRDefault="00B73179" w:rsidP="00B73179"/>
    <w:p w:rsidR="009B188A" w:rsidRDefault="009B188A" w:rsidP="00E12351">
      <w:pPr>
        <w:pStyle w:val="ReportBody"/>
      </w:pPr>
    </w:p>
    <w:p w:rsidR="00B73179" w:rsidRPr="00E12351" w:rsidRDefault="00720E31" w:rsidP="00E12351">
      <w:pPr>
        <w:pStyle w:val="ReportBody"/>
      </w:pPr>
      <w:r>
        <w:rPr>
          <w:noProof/>
          <w:lang w:eastAsia="en-US"/>
        </w:rPr>
        <w:lastRenderedPageBreak/>
        <w:pict>
          <v:group id="_x0000_s1210" style="position:absolute;left:0;text-align:left;margin-left:149.25pt;margin-top:33.6pt;width:211.55pt;height:100.35pt;z-index:10" coordorigin="4785,1752" coordsize="4231,2007">
            <v:shape id="_x0000_s1188" style="position:absolute;left:6783;top:1772;width:274;height:352" coordorigin="11781,3171" coordsize="484,622" path="m11844,3259v2,-7,1,-16,5,-23c11851,3231,11855,3228,11857,3224v2,,3,,,-1c11857,3225,11855,3227,11855,3227v,4,4,1,3,9c11857,3250,11854,3265,11852,3279v-5,34,-10,67,-15,101c11823,3469,11811,3558,11793,3646v-4,20,-8,40,-12,60c11781,3704,11783,3708,11783,3706v,-3,,-1,,-4c11783,3702,11783,3705,11783,3702v1,-15,-2,-31,-2,-46c11780,3592,11803,3523,11829,3466v23,-50,46,-101,71,-150c11921,3276,11944,3240,11971,3204v10,-13,28,-42,50,-32c12037,3179,12048,3195,12057,3208v11,16,23,37,28,56c12093,3295,12071,3314,12055,3336v-30,40,-59,78,-95,112c11941,3466,11912,3500,11885,3490v-2,-5,-3,-9,-5,-14em11910,3490v1,8,4,14,6,22c11922,3538,11926,3563,11938,3587v15,31,36,59,59,84c12012,3687,12032,3698,12041,3716em12234,3644v2,2,7,7,8,13c12246,3676,12244,3695,12246,3714v2,27,7,53,18,78e" filled="f" strokeweight="1pt">
              <v:stroke endcap="round"/>
              <v:path shadowok="f" o:extrusionok="f" fillok="f" insetpenok="f"/>
              <o:lock v:ext="edit" rotation="t" aspectratio="t" verticies="t" text="t" shapetype="t"/>
              <o:ink i="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" annotation="t"/>
            </v:shape>
            <v:shape id="_x0000_s1189" style="position:absolute;left:6805;top:3293;width:332;height:436" coordorigin="12004,5809" coordsize="585,768" path="m12061,5934v,-5,-4,-14,-1,-9c12063,5930,12061,5926,12062,5933v18,116,-8,241,-46,350c12012,6294,12012,6297,12007,6302v1,-11,3,-17,6,-28c12025,6236,12036,6199,12048,6161v20,-61,42,-123,71,-180c12146,5929,12178,5875,12222,5836v19,-17,53,-42,78,-18c12324,5841,12319,5893,12317,5922v-5,71,-28,153,-93,192c12199,6129,12170,6133,12141,6132v-14,,-26,-3,-39,-6c12098,6123,12085,6119,12090,6118v9,-2,15,5,22,9c12134,6140,12153,6164,12169,6183v26,29,48,61,77,88c12263,6286,12268,6290,12282,6295em12481,6260v-1,1,-4,2,-5,3c12478,6265,12479,6266,12476,6264v4,3,,3,4,4c12485,6270,12490,6269,12496,6269v12,-1,25,-2,37,-3c12546,6265,12558,6264,12571,6266v3,,15,2,17,6c12592,6280,12580,6301,12576,6307v-11,18,-21,38,-35,55c12531,6374,12517,6387,12504,6394v-4,2,-5,3,-8,3c12498,6397,12500,6397,12502,6398v4,1,8,2,12,3c12528,6403,12541,6405,12554,6409v12,3,28,12,28,27c12583,6464,12553,6499,12537,6519v-20,26,-41,47,-72,57e" filled="f" strokeweight="1pt">
              <v:stroke endcap="round"/>
              <v:path shadowok="f" o:extrusionok="f" fillok="f" insetpenok="f"/>
              <o:lock v:ext="edit" rotation="t" aspectratio="t" verticies="t" text="t" shapetype="t"/>
              <o:ink i="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" annotation="t"/>
            </v:shape>
            <v:shape id="_x0000_s1190" style="position:absolute;left:8600;top:3294;width:416;height:465" coordorigin="15170,5810" coordsize="733,821" path="m15255,5924v,4,,-2,,9c15256,5957,15255,5981,15253,6005v-4,46,-10,93,-22,138c15221,6181,15206,6216,15188,6251v-6,14,-8,17,-13,25c15179,6268,15173,6274,15178,6266v22,-35,42,-70,63,-105c15299,6064,15363,5970,15436,5884v23,-27,56,-71,95,-74c15536,5811,15540,5812,15545,5813v20,36,22,72,21,113c15565,5979,15559,6051,15521,6092v-19,20,-47,23,-73,21c15427,6111,15406,6100,15385,6099v-8,-1,-10,-1,-14,3c15369,6117,15368,6128,15374,6144v8,23,19,46,35,64c15428,6230,15450,6247,15477,6258v6,2,11,3,17,5em15661,6276v3,-3,,,4,-1c15665,6275,15666,6278,15665,6281v-1,3,-2,10,-2,15c15662,6310,15660,6325,15660,6339v-1,15,-3,33,,48c15663,6402,15676,6401,15688,6399v33,-5,65,-18,97,-28c15820,6361,15854,6349,15889,6339v4,-1,9,-2,13,-3em15849,6250v-5,30,-13,59,-20,89c15815,6399,15805,6457,15795,6518v-6,37,-10,74,-14,112e" filled="f" strokeweight="1pt">
              <v:stroke endcap="round"/>
              <v:path shadowok="f" o:extrusionok="f" fillok="f" insetpenok="f"/>
              <o:lock v:ext="edit" rotation="t" aspectratio="t" verticies="t" text="t" shapetype="t"/>
              <o:ink i="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" annotation="t"/>
            </v:shape>
            <v:shape id="_x0000_s1193" style="position:absolute;left:7660;top:2077;width:737;height:485" coordorigin="13512,3663" coordsize="1300,856" path="m13752,4341v2,2,-3,4,-1,5c13756,4349,13755,4343,13759,4347v,,,1,,1c13755,4348,13749,4350,13744,4350v-5,,-17,2,-20,2c13717,4351,13718,4349,13712,4348v-6,-1,-14,-4,-21,-6c13674,4336,13660,4328,13646,4318v-19,-14,-39,-29,-56,-45c13580,4264,13573,4256,13564,4245v-16,-20,-32,-42,-42,-66c13518,4169,13516,4157,13514,4146v-4,-24,-1,-47,4,-70c13524,4044,13540,4018,13551,3988v12,-34,24,-66,44,-95c13602,3884,13609,3874,13616,3865v26,-36,61,-74,98,-97c13732,3757,13752,3749,13772,3741v39,-16,77,-33,115,-49c13908,3683,13931,3672,13953,3667v24,-6,50,-5,74,c14049,3672,14072,3680,14094,3687v32,10,73,18,101,38c14234,3753,14235,3815,14249,3857v5,15,17,30,21,43c14272,3907,14275,3911,14276,3918v4,22,-4,43,-11,63c14257,4004,14247,4022,14235,4043v-14,25,-28,51,-45,74c14185,4122,14181,4127,14176,4132em14099,4039v2,2,2,2,3,5c14106,4052,14103,4061,14103,4071v-1,24,-6,47,-10,70c14088,4171,14079,4199,14070,4228v-5,15,-9,30,-15,44c14054,4274,14054,4274,14053,4275v2,-2,3,-3,5,-4c14059,4270,14057,4272,14057,4272v2,-1,1,-1,4,-2c14069,4268,14078,4269,14086,4268v26,-3,48,-6,74,-7c14185,4260,14210,4256,14235,4255em14475,4170v1,,6,-2,6,-2c14481,4168,14480,4167,14480,4167v5,11,7,21,8,33c14492,4231,14490,4258,14487,4289v-2,25,-5,49,-8,74em14409,4144v-6,2,-6,3,-11,2c14402,4149,14404,4149,14411,4149v20,,42,-6,62,-10c14500,4133,14529,4127,14557,4131v12,4,16,4,18,14em14404,4414v,5,-2,5,5,8c14421,4427,14437,4425,14450,4425v28,,55,-2,83,-9c14538,4414,14543,4413,14548,4411em14707,4398v-5,,-7,,-12,c14702,4398,14709,4398,14716,4398v14,,34,-3,47,1c14775,4403,14778,4411,14778,4423v-1,17,-9,31,-19,45c14747,4484,14733,4495,14719,4508v-8,7,-4,2,-2,10c14731,4515,14744,4509,14758,4506v19,-3,34,-9,53,-13e" filled="f" strokeweight="1pt">
              <v:stroke endcap="round"/>
              <v:path shadowok="f" o:extrusionok="f" fillok="f" insetpenok="f"/>
              <o:lock v:ext="edit" rotation="t" aspectratio="t" verticies="t" text="t" shapetype="t"/>
              <o:ink i="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" annotation="t"/>
            </v:shape>
            <v:shape id="_x0000_s1195" style="position:absolute;left:4785;top:2138;width:1279;height:1472" coordorigin="8440,3772" coordsize="2257,2595" path="m8505,4286v2,-3,-4,3,-2,c8505,4283,8504,4286,8506,4283v9,-12,21,-27,32,-40c8642,4114,8830,4008,8978,3935v118,-58,264,-76,392,-102c9561,3794,9732,3758,9926,3797v90,18,147,41,220,93c10193,3924,10240,3959,10285,3995v131,105,276,246,348,400c10719,4578,10705,4803,10680,4999v-27,214,-76,452,-184,641c10411,5789,10294,5958,10166,6073v-169,151,-453,236,-672,276c9359,6374,9170,6390,9035,6353v-113,-31,-230,-122,-310,-207c8665,6082,8640,6011,8605,5933v-1,-2,,5,,4em8443,6124v,-6,-6,1,-2,-14c8450,6081,8463,6051,8474,6023v20,-50,41,-100,64,-149c8552,5844,8567,5811,8586,5784v1,-1,10,-14,13,-16c8601,5767,8600,5769,8601,5769v,,8,1,9,1c8626,5772,8646,5782,8661,5787v38,14,76,26,115,38c8805,5834,8833,5840,8863,5847em9558,4950v5,15,9,38,7,60c9560,5077,9551,5144,9543,5211v-8,62,-11,124,-13,187em9440,5018v-7,2,-13,4,-20,6c9432,5017,9456,5006,9472,5000v62,-24,124,-43,187,-63c9718,4919,9776,4900,9835,4883em9382,5445v14,-1,21,-5,34,-11c9458,5414,9498,5398,9543,5386v36,-9,72,-12,109,-15em9906,5355v-2,16,-6,31,-10,47c9889,5434,9885,5469,9899,5500v4,5,7,10,11,15e" filled="f" strokeweight="1pt">
              <v:stroke endcap="round"/>
              <v:path shadowok="f" o:extrusionok="f" fillok="f" insetpenok="f"/>
              <o:lock v:ext="edit" rotation="t" aspectratio="t" verticies="t" text="t" shapetype="t"/>
              <o:ink i="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" annotation="t"/>
            </v:shape>
            <v:shape id="_x0000_s1199" style="position:absolute;left:7599;top:2946;width:468;height:386" coordorigin="13403,5196" coordsize="827,681" path="m13403,5558v2,2,-1,,1,1c13405,5559,13405,5560,13406,5560v,-1,-2,,-2,-1c13404,5557,13405,5559,13405,5557v,-1,2,-3,2,-4c13407,5551,13406,5551,13406,5549v1,-4,1,-7,2,-11c13410,5528,13413,5517,13416,5507v7,-22,17,-42,28,-62c13448,5438,13452,5430,13456,5423v14,-23,32,-44,50,-63c13532,5333,13561,5309,13590,5287v32,-24,67,-47,103,-63c13711,5216,13731,5210,13750,5206v33,-7,68,-11,102,-9c13896,5199,13944,5203,13988,5209v45,6,87,22,124,49c14140,5279,14163,5305,14186,5331v17,19,31,38,38,63c14230,5414,14230,5435,14228,5455v-2,24,-9,49,-17,72c14201,5557,14185,5585,14165,5610v-20,25,-45,46,-65,71c14087,5697,14076,5714,14062,5729v-16,18,-33,37,-52,52c13977,5807,13939,5831,13902,5850v-14,8,-31,18,-47,22c13843,5875,13827,5878,13814,5876v-27,-4,-45,-25,-66,-40e" filled="f" strokeweight="1pt">
              <v:stroke endcap="round"/>
              <v:path shadowok="f" o:extrusionok="f" fillok="f" insetpenok="f"/>
              <o:lock v:ext="edit" rotation="t" aspectratio="t" verticies="t" text="t" shapetype="t"/>
              <o:ink i="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" annotation="t"/>
            </v:shape>
            <v:shape id="_x0000_s1204" style="position:absolute;left:8283;top:3006;width:76;height:131" coordorigin="14610,5303" coordsize="135,231" path="m14614,5344v-17,-4,1,,-3,c14613,5342,14610,5342,14615,5339v7,-4,15,-6,23,-9c14652,5325,14667,5321,14681,5316v14,-5,28,-9,43,-12c14733,5302,14741,5301,14744,5311v4,11,-7,30,-11,39c14727,5365,14719,5381,14708,5393v-8,9,-17,22,-26,30c14679,5426,14677,5425,14675,5426v,,-1,,-1,c14675,5425,14675,5423,14676,5423v3,-1,3,,6,c14688,5424,14694,5429,14699,5433v14,12,23,29,24,47c14724,5498,14719,5511,14705,5522v-15,11,-26,11,-44,8e" filled="f" strokeweight="1pt">
              <v:stroke endcap="round"/>
              <v:path shadowok="f" o:extrusionok="f" fillok="f" insetpenok="f"/>
              <o:lock v:ext="edit" rotation="t" aspectratio="t" verticies="t" text="t" shapetype="t"/>
              <o:ink i="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" annotation="t"/>
            </v:shape>
            <v:shape id="_x0000_s1209" style="position:absolute;left:8590;top:1752;width:414;height:369" coordorigin="15152,3090" coordsize="730,651" path="m15226,3252v3,-4,7,-9,10,-13c15238,3236,15238,3235,15239,3233v-1,25,-6,48,-13,72c15215,3344,15204,3384,15190,3422v-11,29,-22,58,-34,87c15158,3501,15155,3512,15158,3504v29,-67,68,-126,110,-185c15306,3265,15349,3217,15393,3168v24,-27,57,-67,94,-78c15490,3090,15494,3091,15497,3091v3,27,6,50,-4,79c15476,3221,15448,3276,15415,3318v-24,30,-53,58,-85,80c15312,3410,15288,3426,15265,3424v-15,-1,-12,-4,-19,-13c15247,3410,15248,3410,15249,3409v17,,26,1,43,10c15341,3446,15385,3481,15430,3514v5,4,9,7,14,11em15637,3512v,,-12,1,-8,-4c15630,3507,15645,3501,15647,3500v19,-8,38,-13,57,-19c15727,3474,15748,3471,15772,3471v14,,27,5,29,21c15804,3524,15770,3569,15755,3594v-28,46,-62,96,-105,130c15640,3732,15631,3736,15620,3740v7,-6,12,-9,22,-14c15665,3716,15694,3709,15719,3706v46,-6,92,-5,138,4c15865,3712,15873,3714,15881,3716e" filled="f" strokeweight="1pt">
              <v:stroke endcap="round"/>
              <v:path shadowok="f" o:extrusionok="f" fillok="f" insetpenok="f"/>
              <o:lock v:ext="edit" rotation="t" aspectratio="t" verticies="t" text="t" shapetype="t"/>
              <o:ink i="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" annotation="t"/>
            </v:shape>
          </v:group>
        </w:pict>
      </w:r>
      <w:r>
        <w:rPr>
          <w:noProof/>
          <w:lang w:eastAsia="en-US"/>
        </w:rPr>
        <w:pict>
          <v:shape id="_x0000_s1200" style="position:absolute;left:0;text-align:left;margin-left:298.35pt;margin-top:109.35pt;width:3.65pt;height:7.8pt;z-index:4" coordorigin="13700,5762" coordsize="129,276" path="m13800,5766v-3,-10,1,4,-1,-3c13799,5766,13800,5765,13800,5768v,4,,11,,16c13800,5787,13801,5794,13799,5797v-2,5,-11,14,-15,18c13769,5829,13755,5843,13740,5858v-12,12,-25,24,-35,38c13703,5898,13702,5901,13700,5903v2,-4,3,-2,4,-6c13705,5894,13704,5894,13704,5893v2,3,4,4,6,7c13718,5911,13727,5922,13735,5933v28,38,54,75,93,104e" filled="f" strokeweight="1pt">
            <v:stroke endcap="round"/>
            <v:path shadowok="f" o:extrusionok="f" fillok="f" insetpenok="f"/>
            <o:lock v:ext="edit" rotation="t" aspectratio="t" verticies="t" text="t" shapetype="t"/>
            <o:ink i="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" annotation="t"/>
          </v:shape>
        </w:pict>
      </w:r>
      <w:r>
        <w:rPr>
          <w:noProof/>
          <w:lang w:eastAsia="en-US"/>
        </w:rPr>
        <w:pict>
          <v:shape id="_x0000_s1201" style="position:absolute;left:0;text-align:left;margin-left:319.5pt;margin-top:94pt;width:1.15pt;height:5.35pt;z-index:5" coordorigin="14446,5221" coordsize="40,188" path="m14484,5227v2,,2,-1,-1,-3c14482,5221,14485,5218,14483,5226v-4,17,-9,34,-12,51c14464,5314,14456,5350,14450,5387v-1,7,-3,14,-4,21e" filled="f" strokeweight="1pt">
            <v:stroke endcap="round"/>
            <v:path shadowok="f" o:extrusionok="f" fillok="f" insetpenok="f"/>
            <o:lock v:ext="edit" rotation="t" aspectratio="t" verticies="t" text="t" shapetype="t"/>
            <o:ink i="ALgBHQIGEAEgAGgMAAAAAADAAAAAAAAARljPVIrml8VPjwb4utLhmyIDHWQFFEYAAAAASBVFIxsC&#10;OYsARiMbAjmLAFcNAAAABQM4C2UZIDIJAPT/AgHpIjpFMwkA+J8CAVogOkU4CAD+AwAAAIB/FfaB&#10;bT/FgG0/AACUOAAAYDgKORCD/mjG/mjFzUZxvHEzVIP+GtL+GtPMVPJ2rp0qZ6iE42qVctcM5znl&#10;5eOcAAoAESDwz5+5SVrIAV==&#10;" annotation="t"/>
          </v:shape>
        </w:pict>
      </w:r>
      <w:r>
        <w:rPr>
          <w:noProof/>
          <w:lang w:eastAsia="en-US"/>
        </w:rPr>
        <w:pict>
          <v:shape id="_x0000_s1202" style="position:absolute;left:0;text-align:left;margin-left:318.05pt;margin-top:92.3pt;width:6.85pt;height:1.35pt;z-index:6" coordorigin="14395,5161" coordsize="241,47" path="m14404,5201v-3,2,-6,3,-9,5c14407,5207,14417,5206,14429,5203v35,-8,70,-17,105,-24c14568,5172,14601,5165,14635,5161e" filled="f" strokeweight="1pt">
            <v:stroke endcap="round"/>
            <v:path shadowok="f" o:extrusionok="f" fillok="f" insetpenok="f"/>
            <o:lock v:ext="edit" rotation="t" aspectratio="t" verticies="t" text="t" shapetype="t"/>
            <o:ink i="ALYBHQIUBgEgAGgMAAAAAADAAAAAAAAARljPVIrml8VPjwb4utLhmyIDHWQFFEYAAAAASBVFIxsC&#10;OYsARiMbAjmLAFcNAAAABQM4C2UZIDIJAPT/AgHpIjpFMwkA+J8CAVogOkU4CAD+AwAAAIB/FfaB&#10;bT/FgG0/AACUOAAAYDgKNxCE/NAh+aBlTBDFgxYJZJ4a5YL+qsP6qr1Ot3bleICE8RcdPj5ZzRvt&#10;4NQKABEgINbwuUlayAF=&#10;" annotation="t"/>
          </v:shape>
        </w:pict>
      </w:r>
      <w:r>
        <w:rPr>
          <w:noProof/>
          <w:lang w:eastAsia="en-US"/>
        </w:rPr>
        <w:pict>
          <v:shape id="_x0000_s1203" style="position:absolute;left:0;text-align:left;margin-left:317.3pt;margin-top:98.85pt;width:4.65pt;height:.95pt;z-index:7" coordorigin="14368,5392" coordsize="164,33" path="m14373,5419v-7,6,-1,5,-5,1c14378,5428,14391,5422,14403,5418v27,-9,58,-9,86,-15c14511,5399,14518,5398,14531,5392e" filled="f" strokeweight="1pt">
            <v:stroke endcap="round"/>
            <v:path shadowok="f" o:extrusionok="f" fillok="f" insetpenok="f"/>
            <o:lock v:ext="edit" rotation="t" aspectratio="t" verticies="t" text="t" shapetype="t"/>
            <o:ink i="ALcBHQIQBgEgAGgMAAAAAADAAAAAAAAARljPVIrml8VPjwb4utLhmyIDHWQFFEYAAAAASBVFIxsC&#10;OYsARiMbAjmLAFcNAAAABQM4C2UZIDIJAPT/AgHpIjpFMwkA+J8CAVogOkU4CAD+AwAAAIB/FfaB&#10;bT/FgG0/AACUOAAAYDgKOA6E/M+d+Z9WErR4V8GKlVSD/hxw/hxp3npxjjPC8xaF4Ix6PHyxxz4P&#10;KpYQCgARILCKTLpJWsgB&#10;" annotation="t"/>
          </v:shape>
        </w:pict>
      </w:r>
      <w:r>
        <w:rPr>
          <w:noProof/>
          <w:lang w:eastAsia="en-US"/>
        </w:rPr>
        <w:pict>
          <v:shape id="_x0000_s1206" style="position:absolute;left:0;text-align:left;margin-left:291.65pt;margin-top:76.6pt;width:.6pt;height:5.4pt;z-index:8" coordorigin="13463,4607" coordsize="22,191" path="m13480,4609v1,,5,-5,4,3c13482,4629,13479,4649,13477,4667v-4,37,-7,75,-11,112c13465,4785,13464,4791,13463,4797e" filled="f" strokeweight="1pt">
            <v:stroke endcap="round"/>
            <v:path shadowok="f" o:extrusionok="f" fillok="f" insetpenok="f"/>
            <o:lock v:ext="edit" rotation="t" aspectratio="t" verticies="t" text="t" shapetype="t"/>
            <o:ink i="ALcBHQIEEgEgAGgMAAAAAADAAAAAAAAARljPVIrml8VPjwb4utLhmyIDHWQFFEYAAAAASBVFIxsC&#10;OYsARiMbAjmLAFcNAAAABQM4C2UZIDIJAPT/AgHpIjpFMwkA+J8CAVogOkU4CAD+AwAAAIB/FfaB&#10;bT/FgG0/AACUOAAAYDgKOA6D/mBS/mBN21zxmJmeGYT8Ky34Vl4sUsWC2LJjjnCE8CY448s6znh5&#10;t4xACgARIPCa5sBJWsgB&#10;" annotation="t"/>
          </v:shape>
        </w:pict>
      </w:r>
      <w:r>
        <w:rPr>
          <w:noProof/>
          <w:lang w:eastAsia="en-US"/>
        </w:rPr>
        <w:pict>
          <v:shape id="_x0000_s1207" style="position:absolute;left:0;text-align:left;margin-left:304.4pt;margin-top:77.2pt;width:6.35pt;height:6.45pt;z-index:9" coordorigin="13914,4628" coordsize="223,228" path="m13954,4648v2,-1,-1,1,1,c13980,4639,14004,4625,14032,4628v15,2,21,13,23,27c14057,4673,14049,4691,14041,4706v-11,21,-28,39,-44,56c13976,4786,13954,4809,13932,4832v-8,8,-13,14,-17,23c13923,4849,13933,4842,13944,4837v32,-15,63,-18,98,-16c14070,4823,14095,4830,14121,4841v5,2,10,5,15,7e" filled="f" strokeweight="1pt">
            <v:stroke endcap="round"/>
            <v:path shadowok="f" o:extrusionok="f" fillok="f" insetpenok="f"/>
            <o:lock v:ext="edit" rotation="t" aspectratio="t" verticies="t" text="t" shapetype="t"/>
            <o:ink i="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" annotation="t"/>
          </v:shape>
        </w:pict>
      </w:r>
      <w:r>
        <w:rPr>
          <w:noProof/>
          <w:lang w:eastAsia="en-US"/>
        </w:rPr>
        <w:pict>
          <v:group id="_x0000_s1045" editas="canvas" style="position:absolute;left:0;text-align:left;margin-left:18.2pt;margin-top:.1pt;width:6in;height:236.8pt;z-index:1" coordorigin="2160,7200" coordsize="8640,4736">
            <o:lock v:ext="edit" aspectratio="t"/>
            <v:shape id="_x0000_s1044" type="#_x0000_t75" style="position:absolute;left:2160;top:7200;width:8640;height:4736" o:preferrelative="f">
              <v:fill o:detectmouseclick="t"/>
              <v:path o:extrusionok="t" o:connecttype="none"/>
              <o:lock v:ext="edit" text="t"/>
            </v:shape>
            <v:oval id="_x0000_s1114" style="position:absolute;left:3014;top:8328;width:1152;height:1154"/>
            <v:line id="_x0000_s1115" style="position:absolute;flip:y" from="3590,7680" to="3591,8328"/>
            <v:line id="_x0000_s1116" style="position:absolute" from="3590,7680" to="7910,7682"/>
            <v:group id="_x0000_s1117" style="position:absolute;left:6555;top:8097;width:1587;height:289;rotation:8817948fd" coordorigin="7945,5638" coordsize="1218,223">
              <v:line id="_x0000_s1118" style="position:absolute;flip:y" from="8166,5638" to="8277,5749"/>
              <v:line id="_x0000_s1119" style="position:absolute" from="8277,5638" to="8388,5861"/>
              <v:line id="_x0000_s1120" style="position:absolute;flip:y" from="8388,5638" to="8498,5861"/>
              <v:line id="_x0000_s1121" style="position:absolute" from="8498,5638" to="8609,5861"/>
              <v:line id="_x0000_s1122" style="position:absolute;flip:y" from="8609,5638" to="8720,5861"/>
              <v:line id="_x0000_s1123" style="position:absolute" from="8720,5638" to="8831,5861"/>
              <v:line id="_x0000_s1124" style="position:absolute;flip:y" from="8831,5749" to="8942,5861"/>
              <v:line id="_x0000_s1125" style="position:absolute" from="8942,5749" to="9163,5749"/>
              <v:line id="_x0000_s1126" style="position:absolute;flip:x" from="7945,5749" to="8166,5749"/>
            </v:group>
            <v:group id="_x0000_s1127" style="position:absolute;left:6528;top:9230;width:1582;height:290;rotation:3174789fd" coordorigin="7945,5638" coordsize="1218,223">
              <v:line id="_x0000_s1128" style="position:absolute;flip:y" from="8166,5638" to="8277,5749"/>
              <v:line id="_x0000_s1129" style="position:absolute" from="8277,5638" to="8388,5861"/>
              <v:line id="_x0000_s1130" style="position:absolute;flip:y" from="8388,5638" to="8498,5861"/>
              <v:line id="_x0000_s1131" style="position:absolute" from="8498,5638" to="8609,5861"/>
              <v:line id="_x0000_s1132" style="position:absolute;flip:y" from="8609,5638" to="8720,5861"/>
              <v:line id="_x0000_s1133" style="position:absolute" from="8720,5638" to="8831,5861"/>
              <v:line id="_x0000_s1134" style="position:absolute;flip:y" from="8831,5749" to="8942,5861"/>
              <v:line id="_x0000_s1135" style="position:absolute" from="8942,5749" to="9163,5749"/>
              <v:line id="_x0000_s1136" style="position:absolute;flip:x" from="7945,5749" to="8166,5749"/>
            </v:group>
            <v:group id="_x0000_s1137" style="position:absolute;left:7626;top:9226;width:1590;height:289;rotation:8817948fd" coordorigin="7945,5638" coordsize="1218,223">
              <v:line id="_x0000_s1138" style="position:absolute;flip:y" from="8166,5638" to="8277,5749"/>
              <v:line id="_x0000_s1139" style="position:absolute" from="8277,5638" to="8388,5861"/>
              <v:line id="_x0000_s1140" style="position:absolute;flip:y" from="8388,5638" to="8498,5861"/>
              <v:line id="_x0000_s1141" style="position:absolute" from="8498,5638" to="8609,5861"/>
              <v:line id="_x0000_s1142" style="position:absolute;flip:y" from="8609,5638" to="8720,5861"/>
              <v:line id="_x0000_s1143" style="position:absolute" from="8720,5638" to="8831,5861"/>
              <v:line id="_x0000_s1144" style="position:absolute;flip:y" from="8831,5749" to="8942,5861"/>
              <v:line id="_x0000_s1145" style="position:absolute" from="8942,5749" to="9163,5749"/>
              <v:line id="_x0000_s1146" style="position:absolute;flip:x" from="7945,5749" to="8166,5749"/>
            </v:group>
            <v:group id="_x0000_s1147" style="position:absolute;left:7630;top:8100;width:1581;height:289;rotation:3174789fd" coordorigin="7945,5638" coordsize="1218,223">
              <v:line id="_x0000_s1148" style="position:absolute;flip:y" from="8166,5638" to="8277,5749"/>
              <v:line id="_x0000_s1149" style="position:absolute" from="8277,5638" to="8388,5861"/>
              <v:line id="_x0000_s1150" style="position:absolute;flip:y" from="8388,5638" to="8498,5861"/>
              <v:line id="_x0000_s1151" style="position:absolute" from="8498,5638" to="8609,5861"/>
              <v:line id="_x0000_s1152" style="position:absolute;flip:y" from="8609,5638" to="8720,5861"/>
              <v:line id="_x0000_s1153" style="position:absolute" from="8720,5638" to="8831,5861"/>
              <v:line id="_x0000_s1154" style="position:absolute;flip:y" from="8831,5749" to="8942,5861"/>
              <v:line id="_x0000_s1155" style="position:absolute" from="8942,5749" to="9163,5749"/>
              <v:line id="_x0000_s1156" style="position:absolute;flip:x" from="7945,5749" to="8166,5749"/>
            </v:group>
            <v:line id="_x0000_s1157" style="position:absolute" from="7859,9978" to="7860,10427"/>
            <v:line id="_x0000_s1158" style="position:absolute;flip:x" from="3590,10427" to="7859,10428"/>
            <v:line id="_x0000_s1159" style="position:absolute;flip:x y" from="3590,9503" to="3591,10427"/>
            <v:oval id="_x0000_s1160" style="position:absolute;left:8069;top:8768;width:71;height:72" filled="f" fillcolor="black"/>
            <v:oval id="_x0000_s1161" style="position:absolute;left:7464;top:8744;width:74;height:72" filled="f" fillcolor="black"/>
            <v:oval id="_x0000_s1162" style="position:absolute;left:7865;top:7679;width:72;height:72" fillcolor="black"/>
            <v:oval id="_x0000_s1163" style="position:absolute;left:6770;top:8759;width:70;height:72" fillcolor="black"/>
            <v:oval id="_x0000_s1164" style="position:absolute;left:8897;top:8774;width:71;height:72" fillcolor="black"/>
            <v:oval id="_x0000_s1165" style="position:absolute;left:7815;top:9896;width:71;height:72" fillcolor="black"/>
            <v:line id="_x0000_s1166" style="position:absolute" from="8138,8816" to="8877,8831"/>
            <v:line id="_x0000_s1167" style="position:absolute;flip:x" from="6840,8774" to="7464,8775"/>
            <v:shape id="_x0000_s1177" style="position:absolute;left:3252;top:8052;width:74;height:154" coordorigin="4280,9286" coordsize="126,272" path="m4360,9287v-2,7,-1,10,-2,17c4354,9342,4348,9379,4343,9416v-6,47,-9,94,-16,141em4280,9450v5,-4,8,-8,13,-12c4318,9418,4349,9408,4380,9399v8,-2,17,-5,25,-7e" filled="f" strokeweight="1pt">
              <v:stroke endcap="round"/>
              <v:path shadowok="f" o:extrusionok="f" fillok="f" insetpenok="f"/>
              <o:lock v:ext="edit" rotation="t" aspectratio="t" verticies="t" text="t" shapetype="t"/>
              <o:ink i="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" annotation="t"/>
            </v:shape>
            <v:shape id="_x0000_s1178" style="position:absolute;left:3234;top:8534;width:545;height:150" coordorigin="4245,10136" coordsize="962,265" path="m4256,10214v9,-3,2,-1,2,4c4256,10240,4257,10264,4254,10286v-5,36,-9,69,-9,105em4413,10242v-6,-2,-7,4,4,-2c4435,10230,4454,10224,4474,10221v18,-3,50,-8,62,12c4549,10254,4522,10290,4511,10306v-20,27,-45,53,-75,70c4426,10382,4417,10382,4409,10384v12,-14,27,-22,45,-28c4487,10344,4518,10342,4552,10350v7,2,15,5,22,7em4996,10202v,-6,-1,-7,-2,-12c4999,10200,5003,10212,5007,10223v10,28,19,56,30,84c5047,10332,5056,10357,5066,10381v2,5,9,12,10,17c5076,10400,5074,10396,5074,10398v,1,,2,-1,2c5073,10398,5071,10394,5072,10389v4,-22,18,-49,27,-69c5119,10275,5144,10232,5169,10190v12,-21,21,-38,37,-54c5201,10150,5196,10165,5191,10179e" filled="f" strokeweight="1pt">
              <v:stroke endcap="round"/>
              <v:path shadowok="f" o:extrusionok="f" fillok="f" insetpenok="f"/>
              <o:lock v:ext="edit" rotation="t" aspectratio="t" verticies="t" text="t" shapetype="t"/>
              <o:ink i="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" annotation="t"/>
            </v:shape>
            <v:shape id="_x0000_s1179" style="position:absolute;left:3452;top:8872;width:210;height:88" coordorigin="4628,10734" coordsize="369,153" path="m4648,10759v-3,3,-3,1,-4,7c4641,10778,4638,10789,4635,10800v-5,17,-10,36,-7,54c4632,10875,4650,10869,4664,10861v30,-19,57,-56,66,-90c4732,10756,4733,10751,4729,10742v-21,-5,-39,9,-56,25c4658,10784,4653,10789,4643,10800em4820,10793v,2,-1,3,,4c4824,10806,4824,10814,4824,10824v,16,-4,31,-6,47c4817,10879,4817,10881,4816,10886v6,-10,12,-23,18,-34c4852,10822,4874,10791,4899,10767v19,-18,52,-42,81,-30c4991,10746,4995,10750,4996,10761e" filled="f" strokeweight="1pt">
              <v:stroke endcap="round"/>
              <v:path shadowok="f" o:extrusionok="f" fillok="f" insetpenok="f"/>
              <o:lock v:ext="edit" rotation="t" aspectratio="t" verticies="t" text="t" shapetype="t"/>
              <o:ink i="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" annotation="t"/>
            </v:shape>
            <v:shape id="_x0000_s1180" style="position:absolute;left:3242;top:9134;width:525;height:168" coordorigin="4258,11197" coordsize="928,293" path="m4281,11220v1,-6,5,-14,5,-19c4286,11200,4285,11198,4285,11197v-1,17,-6,34,-9,51c4269,11284,4262,11321,4259,11358v-2,21,,35,6,54em4509,11250v-3,-2,2,-5,-5,-4c4501,11246,4501,11249,4499,11251v-3,3,-7,12,-9,16c4485,11278,4487,11289,4487,11300v,16,6,26,18,36c4515,11344,4527,11347,4539,11351v7,2,7,3,12,6c4537,11373,4523,11381,4506,11393v-21,14,-40,25,-64,35em4524,11254v5,-3,5,-1,11,-3c4558,11244,4580,11231,4603,11224v30,-10,63,-14,94,-18em4942,11274v-2,-8,,-5,1,-7c4947,11274,4948,11276,4951,11284v11,26,18,54,27,81c4988,11397,5000,11428,5011,11460v4,12,9,18,15,29c5033,11483,5036,11481,5040,11472v3,-7,6,-13,2,-15c5040,11456,5039,11459,5038,11460v-1,1,4,-1,3,c5048,11452,5056,11444,5062,11435v22,-31,38,-70,59,-100c5130,11323,5166,11271,5184,11270v,2,1,3,1,5e" filled="f" strokeweight="1pt">
              <v:stroke endcap="round"/>
              <v:path shadowok="f" o:extrusionok="f" fillok="f" insetpenok="f"/>
              <o:lock v:ext="edit" rotation="t" aspectratio="t" verticies="t" text="t" shapetype="t"/>
              <o:ink i="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" annotation="t"/>
            </v:shape>
            <v:shape id="_x0000_s1181" style="position:absolute;left:3185;top:9704;width:129;height:21" coordorigin="4159,12200" coordsize="228,37" path="m4188,12221v-9,5,-20,12,-29,10c4171,12239,4198,12231,4213,12227v46,-12,93,-19,141,-24c4365,12202,4375,12201,4386,12200e" filled="f" strokeweight="1pt">
              <v:stroke endcap="round"/>
              <v:path shadowok="f" o:extrusionok="f" fillok="f" insetpenok="f"/>
              <o:lock v:ext="edit" rotation="t" aspectratio="t" verticies="t" text="t" shapetype="t"/>
              <o:ink i="ALcBHQIUBgEgAGgMAAAAAADAAAAAAAAARljPVIrml8VPjwb4utLhmyIDHWQFFEYAAAAASBVFIxsC&#10;OYsARiMbAjmLAFcNAAAABQM4C2UZIDIJAPT/AgHpIjpFMwkA+J8CAVogOkU4CAD+AwAAAIB/Fa7Y&#10;TT+o1E0//68mRVXl4EUKOA6F9rp7Y9gI8NFkJsBhJZ4whPw/Mfh+Lqx5tKefJCMgheALTE21yz4v&#10;NoYQCgARIPBtkMeyGsYB&#10;" annotation="t"/>
            </v:shape>
            <v:shape id="_x0000_s1182" type="#_x0000_t202" style="position:absolute;left:3070;top:11031;width:6854;height:795" stroked="f">
              <v:textbox style="mso-next-textbox:#_x0000_s1182">
                <w:txbxContent>
                  <w:p w:rsidR="005E293D" w:rsidRPr="00520311" w:rsidRDefault="005E293D" w:rsidP="009B188A">
                    <w:r>
                      <w:rPr>
                        <w:b/>
                      </w:rPr>
                      <w:t>Fig. 3.</w:t>
                    </w:r>
                    <w:r>
                      <w:t xml:space="preserve"> Sketch of the bridge circuit, adapted from the lab writeup provided on the Physics </w:t>
                    </w:r>
                    <w:r w:rsidR="00017384">
                      <w:t>3150</w:t>
                    </w:r>
                    <w:r>
                      <w:t xml:space="preserve"> web page.</w:t>
                    </w:r>
                  </w:p>
                  <w:p w:rsidR="005E293D" w:rsidRDefault="005E293D"/>
                </w:txbxContent>
              </v:textbox>
            </v:shape>
            <w10:wrap type="square"/>
          </v:group>
        </w:pict>
      </w:r>
      <w:r w:rsidR="00B73179">
        <w:t xml:space="preserve">These equations can be solved to find the current </w:t>
      </w:r>
      <w:r w:rsidR="00B73179">
        <w:rPr>
          <w:i/>
        </w:rPr>
        <w:t>I</w:t>
      </w:r>
      <w:r w:rsidR="00B73179">
        <w:rPr>
          <w:i/>
          <w:vertAlign w:val="subscript"/>
        </w:rPr>
        <w:t>load</w:t>
      </w:r>
      <w:r w:rsidR="00B73179">
        <w:rPr>
          <w:i/>
        </w:rPr>
        <w:t xml:space="preserve"> = I</w:t>
      </w:r>
      <w:r w:rsidR="00B73179">
        <w:rPr>
          <w:i/>
          <w:vertAlign w:val="subscript"/>
        </w:rPr>
        <w:t>3</w:t>
      </w:r>
      <w:r w:rsidR="00B73179">
        <w:rPr>
          <w:i/>
        </w:rPr>
        <w:t xml:space="preserve"> </w:t>
      </w:r>
      <w:r w:rsidR="00B73179">
        <w:t xml:space="preserve">– </w:t>
      </w:r>
      <w:r w:rsidR="00B73179">
        <w:rPr>
          <w:i/>
        </w:rPr>
        <w:t>I</w:t>
      </w:r>
      <w:r w:rsidR="00B73179">
        <w:rPr>
          <w:i/>
          <w:vertAlign w:val="subscript"/>
        </w:rPr>
        <w:t>2</w:t>
      </w:r>
      <w:r w:rsidR="00B73179">
        <w:rPr>
          <w:i/>
        </w:rPr>
        <w:t xml:space="preserve"> </w:t>
      </w:r>
      <w:r w:rsidR="00262655">
        <w:t xml:space="preserve">that flows </w:t>
      </w:r>
      <w:r w:rsidR="00B73179">
        <w:t xml:space="preserve">through the load resistor, and the corresponding voltage </w:t>
      </w:r>
      <w:r w:rsidR="00B73179">
        <w:rPr>
          <w:i/>
        </w:rPr>
        <w:t>V</w:t>
      </w:r>
      <w:r w:rsidR="00B73179">
        <w:rPr>
          <w:i/>
          <w:vertAlign w:val="subscript"/>
        </w:rPr>
        <w:t>load</w:t>
      </w:r>
      <w:r w:rsidR="00E12351">
        <w:rPr>
          <w:i/>
        </w:rPr>
        <w:t xml:space="preserve"> = R</w:t>
      </w:r>
      <w:r w:rsidR="00E12351">
        <w:rPr>
          <w:i/>
          <w:vertAlign w:val="subscript"/>
        </w:rPr>
        <w:t xml:space="preserve">load </w:t>
      </w:r>
      <w:r w:rsidR="00E12351">
        <w:rPr>
          <w:i/>
        </w:rPr>
        <w:t>I</w:t>
      </w:r>
      <w:r w:rsidR="00E12351">
        <w:rPr>
          <w:i/>
          <w:vertAlign w:val="subscript"/>
        </w:rPr>
        <w:t>load</w:t>
      </w:r>
      <w:r w:rsidR="00E12351">
        <w:t>.  This is most easily done by using a computer mathematics package such as Mathematica</w:t>
      </w:r>
      <w:r w:rsidR="003E32F3">
        <w:t xml:space="preserve"> for symbolic solutions, or Matlab or SPICE for numerical solutions</w:t>
      </w:r>
      <w:r w:rsidR="00E12351">
        <w:t>.</w:t>
      </w:r>
      <w:r w:rsidR="00E12351">
        <w:rPr>
          <w:rStyle w:val="EndnoteReference"/>
        </w:rPr>
        <w:endnoteReference w:id="7"/>
      </w:r>
      <w:r w:rsidR="00E12351">
        <w:t xml:space="preserve">  The solution for </w:t>
      </w:r>
      <w:r w:rsidR="00E12351">
        <w:rPr>
          <w:i/>
        </w:rPr>
        <w:t>I</w:t>
      </w:r>
      <w:r w:rsidR="00E12351">
        <w:rPr>
          <w:i/>
          <w:vertAlign w:val="subscript"/>
        </w:rPr>
        <w:t>load</w:t>
      </w:r>
      <w:r w:rsidR="00E12351">
        <w:rPr>
          <w:i/>
        </w:rPr>
        <w:t xml:space="preserve"> </w:t>
      </w:r>
      <w:r w:rsidR="00E12351">
        <w:t>is</w:t>
      </w:r>
    </w:p>
    <w:p w:rsidR="00B73179" w:rsidRPr="00B73179" w:rsidRDefault="00B73179" w:rsidP="00E12351">
      <w:pPr>
        <w:pStyle w:val="ReportBody"/>
      </w:pPr>
    </w:p>
    <w:p w:rsidR="00E12351" w:rsidRDefault="00E12351" w:rsidP="00E12351">
      <w:pPr>
        <w:pStyle w:val="MTDisplayEquation"/>
      </w:pPr>
      <w:r>
        <w:tab/>
      </w:r>
      <w:r w:rsidRPr="00E12351">
        <w:rPr>
          <w:position w:val="-30"/>
        </w:rPr>
        <w:object w:dxaOrig="6720" w:dyaOrig="660">
          <v:shape id="_x0000_i1026" type="#_x0000_t75" style="width:336pt;height:33pt" o:ole="">
            <v:imagedata r:id="rId12" o:title=""/>
          </v:shape>
          <o:OLEObject Type="Embed" ProgID="Equation.DSMT4" ShapeID="_x0000_i1026" DrawAspect="Content" ObjectID="_1452194103" r:id="rId13"/>
        </w:object>
      </w:r>
      <w:r w:rsidR="000C49F7">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20E31">
        <w:fldChar w:fldCharType="begin"/>
      </w:r>
      <w:r w:rsidR="00720E31">
        <w:instrText xml:space="preserve"> SEQ MTEqn \c \* Arabic \* MERGEFORMAT </w:instrText>
      </w:r>
      <w:r w:rsidR="00720E31">
        <w:fldChar w:fldCharType="separate"/>
      </w:r>
      <w:r w:rsidR="007A4C20">
        <w:rPr>
          <w:noProof/>
        </w:rPr>
        <w:instrText>4</w:instrText>
      </w:r>
      <w:r w:rsidR="00720E31">
        <w:rPr>
          <w:noProof/>
        </w:rPr>
        <w:fldChar w:fldCharType="end"/>
      </w:r>
      <w:r>
        <w:instrText>)</w:instrText>
      </w:r>
      <w:r>
        <w:fldChar w:fldCharType="end"/>
      </w:r>
    </w:p>
    <w:p w:rsidR="00323959" w:rsidRPr="00E12351" w:rsidRDefault="00323959" w:rsidP="00E12351">
      <w:pPr>
        <w:rPr>
          <w:sz w:val="16"/>
        </w:rPr>
      </w:pPr>
    </w:p>
    <w:p w:rsidR="00323959" w:rsidRDefault="00323959" w:rsidP="00E12351">
      <w:pPr>
        <w:pStyle w:val="ReportBody"/>
        <w:ind w:firstLine="0"/>
      </w:pPr>
      <w:r>
        <w:t xml:space="preserve">Simplifying </w:t>
      </w:r>
      <w:r w:rsidR="00BD7025">
        <w:t xml:space="preserve">by substituting </w:t>
      </w:r>
      <w:r>
        <w:t>numerical values (</w:t>
      </w:r>
      <w:r w:rsidR="00E12351">
        <w:t xml:space="preserve">with SI </w:t>
      </w:r>
      <w:r>
        <w:t>units</w:t>
      </w:r>
      <w:r w:rsidR="00E12351">
        <w:t>),</w:t>
      </w:r>
      <w:r w:rsidR="007A4C20" w:rsidRPr="007A4C20">
        <w:rPr>
          <w:vertAlign w:val="superscript"/>
        </w:rPr>
        <w:fldChar w:fldCharType="begin"/>
      </w:r>
      <w:r w:rsidR="007A4C20" w:rsidRPr="007A4C20">
        <w:rPr>
          <w:vertAlign w:val="superscript"/>
        </w:rPr>
        <w:instrText xml:space="preserve"> NOTEREF _Ref378452121 \h </w:instrText>
      </w:r>
      <w:r w:rsidR="007A4C20" w:rsidRPr="007A4C20">
        <w:rPr>
          <w:vertAlign w:val="superscript"/>
        </w:rPr>
      </w:r>
      <w:r w:rsidR="007A4C20">
        <w:rPr>
          <w:vertAlign w:val="superscript"/>
        </w:rPr>
        <w:instrText xml:space="preserve"> \* MERGEFORMAT </w:instrText>
      </w:r>
      <w:r w:rsidR="007A4C20" w:rsidRPr="007A4C20">
        <w:rPr>
          <w:vertAlign w:val="superscript"/>
        </w:rPr>
        <w:fldChar w:fldCharType="separate"/>
      </w:r>
      <w:r w:rsidR="007A4C20">
        <w:rPr>
          <w:vertAlign w:val="superscript"/>
        </w:rPr>
        <w:t>6</w:t>
      </w:r>
      <w:r w:rsidR="007A4C20" w:rsidRPr="007A4C20">
        <w:rPr>
          <w:vertAlign w:val="superscript"/>
        </w:rPr>
        <w:fldChar w:fldCharType="end"/>
      </w:r>
    </w:p>
    <w:p w:rsidR="00E12351" w:rsidRDefault="00E12351" w:rsidP="00E12351">
      <w:pPr>
        <w:pStyle w:val="MTDisplayEquation"/>
      </w:pPr>
      <w:r>
        <w:tab/>
      </w:r>
      <w:r w:rsidRPr="00E12351">
        <w:rPr>
          <w:position w:val="-28"/>
        </w:rPr>
        <w:object w:dxaOrig="2760" w:dyaOrig="639">
          <v:shape id="_x0000_i1027" type="#_x0000_t75" style="width:138pt;height:31.5pt" o:ole="">
            <v:imagedata r:id="rId14" o:title=""/>
          </v:shape>
          <o:OLEObject Type="Embed" ProgID="Equation.DSMT4" ShapeID="_x0000_i1027" DrawAspect="Content" ObjectID="_1452194104" r:id="rId15"/>
        </w:object>
      </w:r>
      <w:r w:rsidR="000C49F7">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20E31">
        <w:fldChar w:fldCharType="begin"/>
      </w:r>
      <w:r w:rsidR="00720E31">
        <w:instrText xml:space="preserve"> SEQ MTEqn \c \* Arabic \* MERGEFORMAT </w:instrText>
      </w:r>
      <w:r w:rsidR="00720E31">
        <w:fldChar w:fldCharType="separate"/>
      </w:r>
      <w:r w:rsidR="007A4C20">
        <w:rPr>
          <w:noProof/>
        </w:rPr>
        <w:instrText>5</w:instrText>
      </w:r>
      <w:r w:rsidR="00720E31">
        <w:rPr>
          <w:noProof/>
        </w:rPr>
        <w:fldChar w:fldCharType="end"/>
      </w:r>
      <w:r>
        <w:instrText>)</w:instrText>
      </w:r>
      <w:r>
        <w:fldChar w:fldCharType="end"/>
      </w:r>
    </w:p>
    <w:p w:rsidR="00E12351" w:rsidRDefault="00E12351" w:rsidP="00E12351">
      <w:pPr>
        <w:pStyle w:val="ReportBody"/>
      </w:pPr>
      <w:r>
        <w:t xml:space="preserve">Note that Eq. (5) includes everything we need to know to find the Thévenin equivalent.  Setting </w:t>
      </w:r>
      <w:r>
        <w:rPr>
          <w:i/>
        </w:rPr>
        <w:t>R</w:t>
      </w:r>
      <w:r w:rsidR="00BD7025">
        <w:rPr>
          <w:i/>
          <w:vertAlign w:val="subscript"/>
        </w:rPr>
        <w:t>load</w:t>
      </w:r>
      <w:r w:rsidR="00BD7025">
        <w:t xml:space="preserve"> to infinity gives the open-circuit voltage, </w:t>
      </w:r>
      <w:r w:rsidR="00BD7025">
        <w:rPr>
          <w:i/>
        </w:rPr>
        <w:t>V</w:t>
      </w:r>
      <w:r w:rsidR="00BD7025">
        <w:rPr>
          <w:i/>
          <w:vertAlign w:val="subscript"/>
        </w:rPr>
        <w:t>Th</w:t>
      </w:r>
      <w:r w:rsidR="00BD7025">
        <w:rPr>
          <w:i/>
        </w:rPr>
        <w:t xml:space="preserve"> = </w:t>
      </w:r>
      <w:r w:rsidR="00BD7025" w:rsidRPr="00BD7025">
        <w:t>5314.2/1173 = 4.530 V.</w:t>
      </w:r>
      <w:r w:rsidR="00BD7025">
        <w:t xml:space="preserve">  Setting it to zero gives the short-circuit current, </w:t>
      </w:r>
      <w:r w:rsidR="00BD7025">
        <w:rPr>
          <w:i/>
        </w:rPr>
        <w:t>I</w:t>
      </w:r>
      <w:r w:rsidR="00BD7025">
        <w:rPr>
          <w:i/>
          <w:vertAlign w:val="subscript"/>
        </w:rPr>
        <w:t>sc</w:t>
      </w:r>
      <w:r w:rsidR="00BD7025">
        <w:t xml:space="preserve"> = 3.70 mA, and th</w:t>
      </w:r>
      <w:r w:rsidR="00262655">
        <w:t>e ratio of these results yields</w:t>
      </w:r>
      <w:r w:rsidR="00BD7025">
        <w:t xml:space="preserve"> the Thévenin equivalent resistance, </w:t>
      </w:r>
      <w:r w:rsidR="00BD7025">
        <w:rPr>
          <w:i/>
        </w:rPr>
        <w:t>R</w:t>
      </w:r>
      <w:r w:rsidR="00BD7025">
        <w:rPr>
          <w:i/>
          <w:vertAlign w:val="subscript"/>
        </w:rPr>
        <w:t>Th</w:t>
      </w:r>
      <w:r w:rsidR="00BD7025">
        <w:t xml:space="preserve"> = 1223 </w:t>
      </w:r>
      <w:r w:rsidR="00BD7025" w:rsidRPr="00BD7025">
        <w:rPr>
          <w:rFonts w:ascii="Symbol" w:hAnsi="Symbol"/>
        </w:rPr>
        <w:t></w:t>
      </w:r>
      <w:r w:rsidR="00BD7025">
        <w:t xml:space="preserve">.  Comparing these to the results of Parts A.1 and A.2, we again find excellent agreement, much better than the resistor tolerances of 5% would suggest. </w:t>
      </w:r>
    </w:p>
    <w:p w:rsidR="00323959" w:rsidRDefault="00323959" w:rsidP="00323959">
      <w:pPr>
        <w:pStyle w:val="Heading2"/>
      </w:pPr>
      <w:r>
        <w:t>Remarks on accuracy</w:t>
      </w:r>
    </w:p>
    <w:p w:rsidR="00323959" w:rsidRDefault="00323959" w:rsidP="00323959">
      <w:pPr>
        <w:pStyle w:val="ReportBody"/>
      </w:pPr>
      <w:r>
        <w:t>This subject was already discussed in some detail in the text—in general, the results agree more closely than the resistor tolerances of 5% would suggest.  The input impedance of the voltmeter is a resistance of ~10</w:t>
      </w:r>
      <w:r>
        <w:rPr>
          <w:vertAlign w:val="superscript"/>
        </w:rPr>
        <w:t>7</w:t>
      </w:r>
      <w:r>
        <w:t> </w:t>
      </w:r>
      <w:r>
        <w:rPr>
          <w:rFonts w:ascii="Symbol" w:hAnsi="Symbol" w:cs="Arial"/>
        </w:rPr>
        <w:t></w:t>
      </w:r>
      <w:r>
        <w:rPr>
          <w:rFonts w:ascii="Symbol" w:hAnsi="Symbol" w:cs="Arial"/>
        </w:rPr>
        <w:t></w:t>
      </w:r>
      <w:r>
        <w:t xml:space="preserve"> which will act in parallel with </w:t>
      </w:r>
      <w:r>
        <w:rPr>
          <w:i/>
        </w:rPr>
        <w:t>R</w:t>
      </w:r>
      <w:r>
        <w:rPr>
          <w:i/>
          <w:vertAlign w:val="subscript"/>
        </w:rPr>
        <w:t>load</w:t>
      </w:r>
      <w:r>
        <w:rPr>
          <w:i/>
        </w:rPr>
        <w:t xml:space="preserve">.  </w:t>
      </w:r>
      <w:r>
        <w:t xml:space="preserve">In the worst case when </w:t>
      </w:r>
      <w:r w:rsidRPr="005F0D39">
        <w:rPr>
          <w:i/>
        </w:rPr>
        <w:t>R</w:t>
      </w:r>
      <w:r w:rsidRPr="005F0D39">
        <w:rPr>
          <w:i/>
          <w:vertAlign w:val="subscript"/>
        </w:rPr>
        <w:t>load</w:t>
      </w:r>
      <w:r>
        <w:t> ~10</w:t>
      </w:r>
      <w:r>
        <w:rPr>
          <w:vertAlign w:val="superscript"/>
        </w:rPr>
        <w:t>4</w:t>
      </w:r>
      <w:r>
        <w:t> </w:t>
      </w:r>
      <w:r>
        <w:rPr>
          <w:rFonts w:ascii="Symbol" w:hAnsi="Symbol" w:cs="Arial"/>
        </w:rPr>
        <w:t></w:t>
      </w:r>
      <w:r>
        <w:t xml:space="preserve"> , this is only a 0.1% perturbation.</w:t>
      </w:r>
    </w:p>
    <w:p w:rsidR="00323959" w:rsidRDefault="00323959" w:rsidP="00323959">
      <w:pPr>
        <w:pStyle w:val="ReportBody"/>
      </w:pPr>
      <w:r>
        <w:lastRenderedPageBreak/>
        <w:t>Likewise the ammeter input impedance is about 10</w:t>
      </w:r>
      <w:r>
        <w:rPr>
          <w:vertAlign w:val="superscript"/>
        </w:rPr>
        <w:t>-1</w:t>
      </w:r>
      <w:r>
        <w:t> </w:t>
      </w:r>
      <w:r>
        <w:rPr>
          <w:rFonts w:ascii="Symbol" w:hAnsi="Symbol" w:cs="Arial"/>
        </w:rPr>
        <w:t></w:t>
      </w:r>
      <w:r>
        <w:t xml:space="preserve"> in series with the measurement terminals, so for the worst case when </w:t>
      </w:r>
      <w:r w:rsidRPr="00323959">
        <w:rPr>
          <w:i/>
        </w:rPr>
        <w:t>R</w:t>
      </w:r>
      <w:r w:rsidRPr="00323959">
        <w:rPr>
          <w:i/>
          <w:vertAlign w:val="subscript"/>
        </w:rPr>
        <w:t>load</w:t>
      </w:r>
      <w:r>
        <w:t xml:space="preserve"> ~10</w:t>
      </w:r>
      <w:r>
        <w:rPr>
          <w:vertAlign w:val="superscript"/>
        </w:rPr>
        <w:t>2</w:t>
      </w:r>
      <w:r>
        <w:t> </w:t>
      </w:r>
      <w:r>
        <w:rPr>
          <w:rFonts w:ascii="Symbol" w:hAnsi="Symbol" w:cs="Arial"/>
        </w:rPr>
        <w:t></w:t>
      </w:r>
      <w:r>
        <w:t>, it again causes a perturbation of only about 0.1%.</w:t>
      </w:r>
    </w:p>
    <w:p w:rsidR="00323959" w:rsidRDefault="00323959" w:rsidP="00323959">
      <w:pPr>
        <w:pStyle w:val="Heading2"/>
      </w:pPr>
      <w:r>
        <w:t>Peak-to-peak vs. rms voltage</w:t>
      </w:r>
    </w:p>
    <w:p w:rsidR="00323959" w:rsidRDefault="00323959" w:rsidP="00323959">
      <w:pPr>
        <w:pStyle w:val="ReportBody"/>
      </w:pPr>
      <w:r>
        <w:t>In general it is not important which measure of ac voltage is used for comparisons, so long as the usage is consistent.  However, as a practical matter digital scopes calculate the rms voltage by integrating root-mean-squared voltage over the entire waveform, which averages out noise fluctuations, whereas the peak-to-peak mesurements are very sensitive to noise spikes.   In the present case this ma</w:t>
      </w:r>
      <w:r w:rsidR="00262655">
        <w:t>k</w:t>
      </w:r>
      <w:r>
        <w:t>e</w:t>
      </w:r>
      <w:r w:rsidR="00262655">
        <w:t>s</w:t>
      </w:r>
      <w:r>
        <w:t xml:space="preserve"> little difference, as the noise level was small.</w:t>
      </w:r>
    </w:p>
    <w:p w:rsidR="00B13742" w:rsidRDefault="00323959" w:rsidP="00323959">
      <w:pPr>
        <w:pStyle w:val="ReportBody"/>
      </w:pPr>
      <w:r>
        <w:t xml:space="preserve">For comparison with dc measurements by a DMM the rms voltage is required.  If the peak-to-peak value was measured instead, it can be converted by dividing by </w:t>
      </w:r>
      <w:r w:rsidRPr="00323959">
        <w:rPr>
          <w:position w:val="-6"/>
        </w:rPr>
        <w:object w:dxaOrig="460" w:dyaOrig="320">
          <v:shape id="_x0000_i1028" type="#_x0000_t75" style="width:23.25pt;height:15.75pt" o:ole="">
            <v:imagedata r:id="rId16" o:title=""/>
          </v:shape>
          <o:OLEObject Type="Embed" ProgID="Equation.DSMT4" ShapeID="_x0000_i1028" DrawAspect="Content" ObjectID="_1452194105" r:id="rId17"/>
        </w:object>
      </w:r>
      <w:r>
        <w:t>.  It was also evident in the lab that DMMs are clearly not designed for measuring ac signals at rf frequencies, or indeed anything far in excess of 60Hz. They show a decreasing reading for increasing frequency, even for a constant-amplitude input.</w:t>
      </w:r>
    </w:p>
    <w:p w:rsidR="00323959" w:rsidRDefault="00323959" w:rsidP="00323959">
      <w:pPr>
        <w:pStyle w:val="ReportBody"/>
      </w:pPr>
    </w:p>
    <w:p w:rsidR="00323959" w:rsidRDefault="00323959" w:rsidP="00323959">
      <w:pPr>
        <w:pStyle w:val="ReportBody"/>
      </w:pPr>
    </w:p>
    <w:sectPr w:rsidR="00323959">
      <w:footerReference w:type="default" r:id="rId18"/>
      <w:endnotePr>
        <w:numFmt w:val="decimal"/>
      </w:endnotePr>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31" w:rsidRPr="006E3ADF" w:rsidRDefault="00720E31" w:rsidP="006E3ADF">
      <w:pPr>
        <w:rPr>
          <w:rFonts w:ascii="Arial" w:hAnsi="Arial" w:cs="Arial"/>
          <w:b/>
          <w:sz w:val="28"/>
        </w:rPr>
      </w:pPr>
      <w:r w:rsidRPr="006E3ADF">
        <w:rPr>
          <w:rFonts w:ascii="Arial" w:hAnsi="Arial" w:cs="Arial"/>
          <w:b/>
          <w:sz w:val="28"/>
        </w:rPr>
        <w:t>Notes</w:t>
      </w:r>
    </w:p>
    <w:p w:rsidR="00720E31" w:rsidRDefault="00720E31">
      <w:r>
        <w:separator/>
      </w:r>
    </w:p>
  </w:endnote>
  <w:endnote w:type="continuationSeparator" w:id="0">
    <w:p w:rsidR="00720E31" w:rsidRDefault="00720E31">
      <w:r>
        <w:continuationSeparator/>
      </w:r>
    </w:p>
  </w:endnote>
  <w:endnote w:id="1">
    <w:p w:rsidR="005E293D" w:rsidRPr="00330C53" w:rsidRDefault="005E293D" w:rsidP="00575AAA">
      <w:pPr>
        <w:tabs>
          <w:tab w:val="left" w:pos="720"/>
          <w:tab w:val="left" w:pos="1860"/>
        </w:tabs>
        <w:ind w:firstLine="360"/>
        <w:jc w:val="both"/>
        <w:rPr>
          <w:sz w:val="22"/>
          <w:szCs w:val="22"/>
        </w:rPr>
      </w:pPr>
      <w:r>
        <w:rPr>
          <w:rStyle w:val="EndnoteReference"/>
        </w:rPr>
        <w:endnoteRef/>
      </w:r>
      <w:r>
        <w:t xml:space="preserve"> </w:t>
      </w:r>
      <w:r w:rsidRPr="006E3ADF">
        <w:t>I</w:t>
      </w:r>
      <w:r w:rsidRPr="006E3ADF">
        <w:rPr>
          <w:sz w:val="22"/>
          <w:szCs w:val="22"/>
        </w:rPr>
        <w:t xml:space="preserve">t </w:t>
      </w:r>
      <w:r>
        <w:rPr>
          <w:sz w:val="22"/>
          <w:szCs w:val="22"/>
        </w:rPr>
        <w:t>can be</w:t>
      </w:r>
      <w:r w:rsidRPr="006E3ADF">
        <w:rPr>
          <w:sz w:val="22"/>
          <w:szCs w:val="22"/>
        </w:rPr>
        <w:t xml:space="preserve"> difficult to estimate errors, and </w:t>
      </w:r>
      <w:r>
        <w:rPr>
          <w:sz w:val="22"/>
          <w:szCs w:val="22"/>
        </w:rPr>
        <w:t>a detailed statistical analysis</w:t>
      </w:r>
      <w:r w:rsidRPr="006E3ADF">
        <w:rPr>
          <w:sz w:val="22"/>
          <w:szCs w:val="22"/>
        </w:rPr>
        <w:t xml:space="preserve"> </w:t>
      </w:r>
      <w:r>
        <w:rPr>
          <w:sz w:val="22"/>
          <w:szCs w:val="22"/>
        </w:rPr>
        <w:t xml:space="preserve">of the data set </w:t>
      </w:r>
      <w:r w:rsidRPr="006E3ADF">
        <w:rPr>
          <w:sz w:val="22"/>
          <w:szCs w:val="22"/>
        </w:rPr>
        <w:t xml:space="preserve">is not always </w:t>
      </w:r>
      <w:r>
        <w:rPr>
          <w:sz w:val="22"/>
          <w:szCs w:val="22"/>
        </w:rPr>
        <w:t>necessary, or even possible</w:t>
      </w:r>
      <w:r w:rsidRPr="006E3ADF">
        <w:rPr>
          <w:sz w:val="22"/>
          <w:szCs w:val="22"/>
        </w:rPr>
        <w:t xml:space="preserve">. </w:t>
      </w:r>
      <w:r>
        <w:rPr>
          <w:sz w:val="22"/>
          <w:szCs w:val="22"/>
        </w:rPr>
        <w:t xml:space="preserve">In this case the DMM is not being read to its full 3.5 digit resolution, so it is a pretty safe assumption that the uncertainty does not exceed </w:t>
      </w:r>
      <w:r>
        <w:rPr>
          <w:sz w:val="22"/>
          <w:szCs w:val="22"/>
        </w:rPr>
        <w:sym w:font="Symbol" w:char="F0B1"/>
      </w:r>
      <w:r>
        <w:rPr>
          <w:sz w:val="22"/>
          <w:szCs w:val="22"/>
        </w:rPr>
        <w:t xml:space="preserve">1/2 in the last displayed digit.  Thus the uncertainties listed here should be an upper bound.  Under other circumstances it might be necessary to look up or measure the absolute accuracy of the instrument.  If so, this would be a </w:t>
      </w:r>
      <w:r>
        <w:rPr>
          <w:i/>
          <w:sz w:val="22"/>
          <w:szCs w:val="22"/>
        </w:rPr>
        <w:t>systematic</w:t>
      </w:r>
      <w:r>
        <w:rPr>
          <w:sz w:val="22"/>
          <w:szCs w:val="22"/>
        </w:rPr>
        <w:t xml:space="preserve"> uncertainty, not a </w:t>
      </w:r>
      <w:r w:rsidRPr="00330C53">
        <w:rPr>
          <w:i/>
          <w:sz w:val="22"/>
          <w:szCs w:val="22"/>
        </w:rPr>
        <w:t>random</w:t>
      </w:r>
      <w:r>
        <w:rPr>
          <w:sz w:val="22"/>
          <w:szCs w:val="22"/>
        </w:rPr>
        <w:t xml:space="preserve"> or </w:t>
      </w:r>
      <w:r w:rsidRPr="00330C53">
        <w:rPr>
          <w:i/>
          <w:sz w:val="22"/>
          <w:szCs w:val="22"/>
        </w:rPr>
        <w:t>statistical</w:t>
      </w:r>
      <w:r>
        <w:rPr>
          <w:sz w:val="22"/>
          <w:szCs w:val="22"/>
        </w:rPr>
        <w:t xml:space="preserve"> uncertainty.</w:t>
      </w:r>
    </w:p>
    <w:p w:rsidR="005E293D" w:rsidRPr="006E3ADF" w:rsidRDefault="005E293D" w:rsidP="00575AAA">
      <w:pPr>
        <w:tabs>
          <w:tab w:val="left" w:pos="720"/>
          <w:tab w:val="left" w:pos="1860"/>
        </w:tabs>
        <w:ind w:firstLine="360"/>
        <w:jc w:val="both"/>
        <w:rPr>
          <w:sz w:val="22"/>
          <w:szCs w:val="22"/>
        </w:rPr>
      </w:pPr>
      <w:r w:rsidRPr="006E3ADF">
        <w:rPr>
          <w:sz w:val="22"/>
          <w:szCs w:val="22"/>
        </w:rPr>
        <w:t xml:space="preserve">If </w:t>
      </w:r>
      <w:r>
        <w:rPr>
          <w:sz w:val="22"/>
          <w:szCs w:val="22"/>
        </w:rPr>
        <w:t>a</w:t>
      </w:r>
      <w:r w:rsidRPr="006E3ADF">
        <w:rPr>
          <w:sz w:val="22"/>
          <w:szCs w:val="22"/>
        </w:rPr>
        <w:t xml:space="preserve"> reading fluctuates</w:t>
      </w:r>
      <w:r w:rsidR="003E32F3">
        <w:rPr>
          <w:sz w:val="22"/>
          <w:szCs w:val="22"/>
        </w:rPr>
        <w:t>,</w:t>
      </w:r>
      <w:r w:rsidRPr="006E3ADF">
        <w:rPr>
          <w:sz w:val="22"/>
          <w:szCs w:val="22"/>
        </w:rPr>
        <w:t xml:space="preserve"> </w:t>
      </w:r>
      <w:r>
        <w:rPr>
          <w:sz w:val="22"/>
          <w:szCs w:val="22"/>
        </w:rPr>
        <w:t xml:space="preserve">it’s helpful to </w:t>
      </w:r>
      <w:r w:rsidRPr="006E3ADF">
        <w:rPr>
          <w:sz w:val="22"/>
          <w:szCs w:val="22"/>
        </w:rPr>
        <w:t xml:space="preserve">estimate the range </w:t>
      </w:r>
      <w:r>
        <w:rPr>
          <w:sz w:val="22"/>
          <w:szCs w:val="22"/>
        </w:rPr>
        <w:t>of the fluctuations, taking an approximate average as the reading, with an uncertainty based on the fluctuations (in principle it should be based on the rms deviation and the number of samples used; in practice it’s often easiest to repeat the first measurement three or four times to see how much it varies.</w:t>
      </w:r>
    </w:p>
    <w:p w:rsidR="005E293D" w:rsidRPr="006E3ADF" w:rsidRDefault="005E293D" w:rsidP="006E3ADF">
      <w:pPr>
        <w:tabs>
          <w:tab w:val="left" w:pos="720"/>
        </w:tabs>
        <w:ind w:firstLine="360"/>
        <w:jc w:val="both"/>
        <w:rPr>
          <w:sz w:val="22"/>
          <w:szCs w:val="22"/>
        </w:rPr>
      </w:pPr>
      <w:r>
        <w:rPr>
          <w:sz w:val="22"/>
          <w:szCs w:val="22"/>
        </w:rPr>
        <w:t>Of course, systematic errors are possible in electronics just as in any other experimental science: voltmeters can be miscalibrated, component values can be inaccurate, and the measuring instruments can perturb the circuit due to the finite input impedances.  These issues are often important, and in m</w:t>
      </w:r>
      <w:r w:rsidR="003E32F3">
        <w:rPr>
          <w:sz w:val="22"/>
          <w:szCs w:val="22"/>
        </w:rPr>
        <w:t>ost</w:t>
      </w:r>
      <w:r>
        <w:rPr>
          <w:sz w:val="22"/>
          <w:szCs w:val="22"/>
        </w:rPr>
        <w:t xml:space="preserve"> cases </w:t>
      </w:r>
      <w:r w:rsidR="003E32F3">
        <w:rPr>
          <w:sz w:val="22"/>
          <w:szCs w:val="22"/>
        </w:rPr>
        <w:t xml:space="preserve">we will encounter, </w:t>
      </w:r>
      <w:r>
        <w:rPr>
          <w:sz w:val="22"/>
          <w:szCs w:val="22"/>
        </w:rPr>
        <w:t>they cause uncertainties much larger than purely statistical fluctuations</w:t>
      </w:r>
      <w:r w:rsidRPr="006E3ADF">
        <w:rPr>
          <w:sz w:val="22"/>
          <w:szCs w:val="22"/>
        </w:rPr>
        <w:t>.</w:t>
      </w:r>
    </w:p>
    <w:p w:rsidR="005E293D" w:rsidRDefault="005E293D">
      <w:pPr>
        <w:pStyle w:val="EndnoteText"/>
      </w:pPr>
    </w:p>
  </w:endnote>
  <w:endnote w:id="2">
    <w:p w:rsidR="005E293D" w:rsidRDefault="005E293D" w:rsidP="00B13742">
      <w:pPr>
        <w:ind w:firstLine="360"/>
        <w:jc w:val="both"/>
        <w:rPr>
          <w:sz w:val="22"/>
          <w:szCs w:val="22"/>
        </w:rPr>
      </w:pPr>
      <w:r>
        <w:rPr>
          <w:rStyle w:val="EndnoteReference"/>
        </w:rPr>
        <w:endnoteRef/>
      </w:r>
      <w:r>
        <w:t xml:space="preserve"> </w:t>
      </w:r>
      <w:r w:rsidRPr="00DA5F7C">
        <w:rPr>
          <w:sz w:val="22"/>
          <w:szCs w:val="22"/>
        </w:rPr>
        <w:t xml:space="preserve">A </w:t>
      </w:r>
      <w:r>
        <w:rPr>
          <w:sz w:val="22"/>
          <w:szCs w:val="22"/>
        </w:rPr>
        <w:t xml:space="preserve">standard statistical measure of the quality of a least-squares fit is </w:t>
      </w:r>
      <w:r w:rsidRPr="00DA5F7C">
        <w:rPr>
          <w:sz w:val="22"/>
          <w:szCs w:val="22"/>
        </w:rPr>
        <w:t xml:space="preserve">the </w:t>
      </w:r>
      <w:r>
        <w:rPr>
          <w:sz w:val="22"/>
          <w:szCs w:val="22"/>
        </w:rPr>
        <w:t>“</w:t>
      </w:r>
      <w:r w:rsidRPr="00DA5F7C">
        <w:rPr>
          <w:rFonts w:ascii="Symbol" w:hAnsi="Symbol"/>
          <w:i/>
          <w:sz w:val="22"/>
          <w:szCs w:val="22"/>
        </w:rPr>
        <w:t></w:t>
      </w:r>
      <w:r>
        <w:rPr>
          <w:rFonts w:ascii="Symbol" w:hAnsi="Symbol"/>
          <w:i/>
          <w:sz w:val="22"/>
          <w:szCs w:val="22"/>
        </w:rPr>
        <w:t></w:t>
      </w:r>
      <w:r>
        <w:rPr>
          <w:sz w:val="22"/>
          <w:szCs w:val="22"/>
          <w:vertAlign w:val="superscript"/>
        </w:rPr>
        <w:t>2</w:t>
      </w:r>
      <w:r>
        <w:rPr>
          <w:sz w:val="22"/>
          <w:szCs w:val="22"/>
        </w:rPr>
        <w:t xml:space="preserve"> statistic”</w:t>
      </w:r>
      <w:r w:rsidRPr="00DA5F7C">
        <w:rPr>
          <w:sz w:val="22"/>
          <w:szCs w:val="22"/>
        </w:rPr>
        <w:t>: the mean squared deviation of the data from the fit, with the deviation of each point expressed as a multiple of its uncertainty</w:t>
      </w:r>
      <w:r>
        <w:rPr>
          <w:sz w:val="22"/>
          <w:szCs w:val="22"/>
        </w:rPr>
        <w:t>:</w:t>
      </w:r>
      <w:r w:rsidRPr="00DA5F7C">
        <w:rPr>
          <w:sz w:val="22"/>
          <w:szCs w:val="22"/>
        </w:rPr>
        <w:t xml:space="preserve"> </w:t>
      </w:r>
    </w:p>
    <w:p w:rsidR="005E293D" w:rsidRPr="00DA5F7C" w:rsidRDefault="005E293D" w:rsidP="00DA5F7C">
      <w:pPr>
        <w:ind w:firstLine="360"/>
        <w:jc w:val="center"/>
        <w:rPr>
          <w:sz w:val="22"/>
          <w:szCs w:val="22"/>
        </w:rPr>
      </w:pPr>
      <w:r w:rsidRPr="00DA5F7C">
        <w:rPr>
          <w:position w:val="-28"/>
          <w:sz w:val="22"/>
          <w:szCs w:val="22"/>
        </w:rPr>
        <w:object w:dxaOrig="2040" w:dyaOrig="720">
          <v:shape id="_x0000_i1029" type="#_x0000_t75" style="width:102pt;height:36pt" o:ole="">
            <v:imagedata r:id="rId1" o:title=""/>
          </v:shape>
          <o:OLEObject Type="Embed" ProgID="Equation.DSMT4" ShapeID="_x0000_i1029" DrawAspect="Content" ObjectID="_1452194106" r:id="rId2"/>
        </w:object>
      </w:r>
      <w:r>
        <w:rPr>
          <w:sz w:val="22"/>
          <w:szCs w:val="22"/>
        </w:rPr>
        <w:t>.</w:t>
      </w:r>
    </w:p>
    <w:p w:rsidR="005E293D" w:rsidRPr="00DA5F7C" w:rsidRDefault="005E293D" w:rsidP="00B13742">
      <w:pPr>
        <w:pStyle w:val="EndnoteText"/>
        <w:ind w:firstLine="360"/>
        <w:jc w:val="both"/>
        <w:rPr>
          <w:sz w:val="22"/>
          <w:szCs w:val="22"/>
        </w:rPr>
      </w:pPr>
      <w:r>
        <w:rPr>
          <w:sz w:val="22"/>
          <w:szCs w:val="22"/>
        </w:rPr>
        <w:t xml:space="preserve">If the uncertainties are estimated accurately, each term in the summation should have a value of approximately one.  With this perspective in mind, but refined by a more quantitative analysis, statisticians define the </w:t>
      </w:r>
      <w:r>
        <w:rPr>
          <w:i/>
          <w:sz w:val="22"/>
          <w:szCs w:val="22"/>
        </w:rPr>
        <w:t xml:space="preserve">reduced </w:t>
      </w:r>
      <w:r w:rsidRPr="00B13742">
        <w:rPr>
          <w:rFonts w:ascii="Symbol" w:hAnsi="Symbol"/>
          <w:i/>
          <w:sz w:val="22"/>
          <w:szCs w:val="22"/>
        </w:rPr>
        <w:t></w:t>
      </w:r>
      <w:r w:rsidRPr="00B13742">
        <w:rPr>
          <w:rFonts w:ascii="Symbol" w:hAnsi="Symbol"/>
          <w:i/>
          <w:sz w:val="22"/>
          <w:szCs w:val="22"/>
        </w:rPr>
        <w:t></w:t>
      </w:r>
      <w:r w:rsidRPr="00B13742">
        <w:rPr>
          <w:i/>
          <w:sz w:val="22"/>
          <w:szCs w:val="22"/>
          <w:vertAlign w:val="superscript"/>
        </w:rPr>
        <w:t>2</w:t>
      </w:r>
      <w:r w:rsidRPr="00B13742">
        <w:rPr>
          <w:i/>
          <w:sz w:val="22"/>
          <w:szCs w:val="22"/>
        </w:rPr>
        <w:t xml:space="preserve"> statistic</w:t>
      </w:r>
      <w:r>
        <w:rPr>
          <w:sz w:val="22"/>
          <w:szCs w:val="22"/>
        </w:rPr>
        <w:t xml:space="preserve"> to be </w:t>
      </w:r>
      <w:r w:rsidRPr="00B13742">
        <w:rPr>
          <w:rFonts w:ascii="Symbol" w:hAnsi="Symbol"/>
          <w:i/>
          <w:sz w:val="22"/>
          <w:szCs w:val="22"/>
        </w:rPr>
        <w:t></w:t>
      </w:r>
      <w:r w:rsidRPr="00B13742">
        <w:rPr>
          <w:rFonts w:ascii="Symbol" w:hAnsi="Symbol"/>
          <w:i/>
          <w:sz w:val="22"/>
          <w:szCs w:val="22"/>
        </w:rPr>
        <w:t></w:t>
      </w:r>
      <w:r w:rsidRPr="00B13742">
        <w:rPr>
          <w:i/>
          <w:sz w:val="22"/>
          <w:szCs w:val="22"/>
          <w:vertAlign w:val="superscript"/>
        </w:rPr>
        <w:t>2</w:t>
      </w:r>
      <w:r>
        <w:rPr>
          <w:i/>
          <w:sz w:val="22"/>
          <w:szCs w:val="22"/>
          <w:vertAlign w:val="superscript"/>
        </w:rPr>
        <w:t xml:space="preserve"> </w:t>
      </w:r>
      <w:r w:rsidRPr="00B13742">
        <w:rPr>
          <w:sz w:val="22"/>
          <w:szCs w:val="22"/>
        </w:rPr>
        <w:t>/</w:t>
      </w:r>
      <w:r>
        <w:rPr>
          <w:sz w:val="22"/>
          <w:szCs w:val="22"/>
        </w:rPr>
        <w:t xml:space="preserve"> </w:t>
      </w:r>
      <w:r w:rsidRPr="00B13742">
        <w:rPr>
          <w:sz w:val="22"/>
          <w:szCs w:val="22"/>
        </w:rPr>
        <w:t>(</w:t>
      </w:r>
      <w:r>
        <w:rPr>
          <w:i/>
          <w:sz w:val="22"/>
          <w:szCs w:val="22"/>
        </w:rPr>
        <w:t>N-M</w:t>
      </w:r>
      <w:r w:rsidRPr="00B13742">
        <w:rPr>
          <w:sz w:val="22"/>
          <w:szCs w:val="22"/>
        </w:rPr>
        <w:t>)</w:t>
      </w:r>
      <w:r>
        <w:rPr>
          <w:sz w:val="22"/>
          <w:szCs w:val="22"/>
        </w:rPr>
        <w:t xml:space="preserve">, where </w:t>
      </w:r>
      <w:r>
        <w:rPr>
          <w:i/>
          <w:sz w:val="22"/>
          <w:szCs w:val="22"/>
        </w:rPr>
        <w:t>N</w:t>
      </w:r>
      <w:r>
        <w:rPr>
          <w:sz w:val="22"/>
          <w:szCs w:val="22"/>
        </w:rPr>
        <w:t xml:space="preserve"> is the number of data points and </w:t>
      </w:r>
      <w:r>
        <w:rPr>
          <w:i/>
          <w:sz w:val="22"/>
          <w:szCs w:val="22"/>
        </w:rPr>
        <w:t>M</w:t>
      </w:r>
      <w:r>
        <w:rPr>
          <w:sz w:val="22"/>
          <w:szCs w:val="22"/>
        </w:rPr>
        <w:t xml:space="preserve"> is the number of adjustable parameters used in the least-squares fit.  The expected value of this reduced chi-squared statistic can be looked up in statistical tables: it is just slightly larger than one, with a slight dependence on the number of samples.  So the rule of thumb is that </w:t>
      </w:r>
      <w:r w:rsidRPr="00262655">
        <w:rPr>
          <w:i/>
          <w:sz w:val="22"/>
          <w:szCs w:val="22"/>
        </w:rPr>
        <w:t>if the reduced chi-squ</w:t>
      </w:r>
      <w:r w:rsidR="003E32F3">
        <w:rPr>
          <w:i/>
          <w:sz w:val="22"/>
          <w:szCs w:val="22"/>
        </w:rPr>
        <w:t>a</w:t>
      </w:r>
      <w:r w:rsidRPr="00262655">
        <w:rPr>
          <w:i/>
          <w:sz w:val="22"/>
          <w:szCs w:val="22"/>
        </w:rPr>
        <w:t>red is close to one, the fit is good.</w:t>
      </w:r>
    </w:p>
    <w:p w:rsidR="005E293D" w:rsidRPr="00DA5F7C" w:rsidRDefault="005E293D" w:rsidP="00B13742">
      <w:pPr>
        <w:ind w:firstLine="360"/>
        <w:jc w:val="both"/>
        <w:rPr>
          <w:sz w:val="22"/>
          <w:szCs w:val="22"/>
        </w:rPr>
      </w:pPr>
      <w:r w:rsidRPr="00DA5F7C">
        <w:rPr>
          <w:sz w:val="22"/>
          <w:szCs w:val="22"/>
        </w:rPr>
        <w:t>This</w:t>
      </w:r>
      <w:r>
        <w:rPr>
          <w:sz w:val="22"/>
          <w:szCs w:val="22"/>
        </w:rPr>
        <w:t xml:space="preserve"> degree of statistical sophistication</w:t>
      </w:r>
      <w:r w:rsidRPr="00DA5F7C">
        <w:rPr>
          <w:sz w:val="22"/>
          <w:szCs w:val="22"/>
        </w:rPr>
        <w:t xml:space="preserve"> is </w:t>
      </w:r>
      <w:r>
        <w:rPr>
          <w:sz w:val="22"/>
          <w:szCs w:val="22"/>
        </w:rPr>
        <w:t xml:space="preserve">normally </w:t>
      </w:r>
      <w:r w:rsidRPr="00DA5F7C">
        <w:rPr>
          <w:sz w:val="22"/>
          <w:szCs w:val="22"/>
        </w:rPr>
        <w:t xml:space="preserve">not really required in your </w:t>
      </w:r>
      <w:r>
        <w:rPr>
          <w:sz w:val="22"/>
          <w:szCs w:val="22"/>
        </w:rPr>
        <w:t xml:space="preserve">lab </w:t>
      </w:r>
      <w:r w:rsidRPr="00DA5F7C">
        <w:rPr>
          <w:sz w:val="22"/>
          <w:szCs w:val="22"/>
        </w:rPr>
        <w:t>report</w:t>
      </w:r>
      <w:r>
        <w:rPr>
          <w:sz w:val="22"/>
          <w:szCs w:val="22"/>
        </w:rPr>
        <w:t>,</w:t>
      </w:r>
      <w:r w:rsidRPr="00DA5F7C">
        <w:rPr>
          <w:sz w:val="22"/>
          <w:szCs w:val="22"/>
        </w:rPr>
        <w:t xml:space="preserve"> </w:t>
      </w:r>
      <w:r>
        <w:rPr>
          <w:sz w:val="22"/>
          <w:szCs w:val="22"/>
        </w:rPr>
        <w:t xml:space="preserve">especially </w:t>
      </w:r>
      <w:r w:rsidRPr="00DA5F7C">
        <w:rPr>
          <w:sz w:val="22"/>
          <w:szCs w:val="22"/>
        </w:rPr>
        <w:t>if your error bars</w:t>
      </w:r>
      <w:r>
        <w:rPr>
          <w:sz w:val="22"/>
          <w:szCs w:val="22"/>
        </w:rPr>
        <w:t xml:space="preserve"> behave as expected, encompassing the fit about </w:t>
      </w:r>
      <w:r w:rsidRPr="00DA5F7C">
        <w:rPr>
          <w:sz w:val="22"/>
          <w:szCs w:val="22"/>
        </w:rPr>
        <w:t>2/3 of the time</w:t>
      </w:r>
      <w:r>
        <w:rPr>
          <w:sz w:val="22"/>
          <w:szCs w:val="22"/>
        </w:rPr>
        <w:t>.  For further information ask your instructor or refer to a text, such as the ones listed in Note 4 below.</w:t>
      </w:r>
    </w:p>
    <w:p w:rsidR="005E293D" w:rsidRDefault="005E293D" w:rsidP="00DA5F7C">
      <w:pPr>
        <w:pStyle w:val="EndnoteText"/>
      </w:pPr>
    </w:p>
  </w:endnote>
  <w:endnote w:id="3">
    <w:p w:rsidR="005E293D" w:rsidRPr="00B13742" w:rsidRDefault="005E293D" w:rsidP="00262655">
      <w:pPr>
        <w:pStyle w:val="EndnoteText"/>
        <w:jc w:val="both"/>
        <w:rPr>
          <w:sz w:val="22"/>
          <w:szCs w:val="22"/>
        </w:rPr>
      </w:pPr>
      <w:r>
        <w:rPr>
          <w:rStyle w:val="EndnoteReference"/>
        </w:rPr>
        <w:endnoteRef/>
      </w:r>
      <w:r>
        <w:t xml:space="preserve"> </w:t>
      </w:r>
      <w:r w:rsidRPr="00B13742">
        <w:rPr>
          <w:sz w:val="22"/>
          <w:szCs w:val="22"/>
        </w:rPr>
        <w:t>It is often not safe to place an ammeter directly between two terminals; in the present case this works because the resistor network restricts the current to well below the limit of the DMM, typically 1 A.</w:t>
      </w:r>
    </w:p>
    <w:p w:rsidR="005E293D" w:rsidRPr="00DA5F7C" w:rsidRDefault="005E293D">
      <w:pPr>
        <w:pStyle w:val="EndnoteText"/>
      </w:pPr>
    </w:p>
  </w:endnote>
  <w:endnote w:id="4">
    <w:p w:rsidR="005E293D" w:rsidRDefault="005E293D" w:rsidP="0065413B">
      <w:pPr>
        <w:pStyle w:val="EndnoteText"/>
        <w:jc w:val="both"/>
        <w:rPr>
          <w:sz w:val="22"/>
          <w:szCs w:val="22"/>
        </w:rPr>
      </w:pPr>
      <w:r>
        <w:rPr>
          <w:rStyle w:val="EndnoteReference"/>
        </w:rPr>
        <w:endnoteRef/>
      </w:r>
      <w:r>
        <w:t xml:space="preserve"> We don’t show the uncertainties here, but f</w:t>
      </w:r>
      <w:r w:rsidRPr="00B13742">
        <w:rPr>
          <w:sz w:val="22"/>
          <w:szCs w:val="22"/>
        </w:rPr>
        <w:t xml:space="preserve">ormulas for estimating the uncertainties in the slope and the intercept are given in most books on data analysis, for example Bevington and Robinson,  </w:t>
      </w:r>
      <w:r w:rsidRPr="00B13742">
        <w:rPr>
          <w:i/>
          <w:sz w:val="22"/>
          <w:szCs w:val="22"/>
        </w:rPr>
        <w:t>Data Reduction and Error Analysis for the Physical Sciences, 3</w:t>
      </w:r>
      <w:r w:rsidRPr="00B13742">
        <w:rPr>
          <w:i/>
          <w:sz w:val="22"/>
          <w:szCs w:val="22"/>
          <w:vertAlign w:val="superscript"/>
        </w:rPr>
        <w:t>rd</w:t>
      </w:r>
      <w:r w:rsidRPr="00B13742">
        <w:rPr>
          <w:i/>
          <w:sz w:val="22"/>
          <w:szCs w:val="22"/>
        </w:rPr>
        <w:t xml:space="preserve"> Ed., </w:t>
      </w:r>
      <w:r w:rsidRPr="00B13742">
        <w:rPr>
          <w:sz w:val="22"/>
          <w:szCs w:val="22"/>
        </w:rPr>
        <w:t xml:space="preserve">or </w:t>
      </w:r>
      <w:smartTag w:uri="urn:schemas-microsoft-com:office:smarttags" w:element="place">
        <w:smartTag w:uri="urn:schemas-microsoft-com:office:smarttags" w:element="City">
          <w:r w:rsidRPr="00B13742">
            <w:rPr>
              <w:sz w:val="22"/>
              <w:szCs w:val="22"/>
            </w:rPr>
            <w:t>Taylor</w:t>
          </w:r>
        </w:smartTag>
      </w:smartTag>
      <w:r w:rsidRPr="00B13742">
        <w:rPr>
          <w:sz w:val="22"/>
          <w:szCs w:val="22"/>
        </w:rPr>
        <w:t xml:space="preserve">, </w:t>
      </w:r>
      <w:r w:rsidRPr="00B13742">
        <w:rPr>
          <w:i/>
          <w:sz w:val="22"/>
          <w:szCs w:val="22"/>
        </w:rPr>
        <w:t>An Introduction to Error Analysis</w:t>
      </w:r>
      <w:r w:rsidRPr="00B13742">
        <w:rPr>
          <w:sz w:val="22"/>
          <w:szCs w:val="22"/>
        </w:rPr>
        <w:t>, 2</w:t>
      </w:r>
      <w:r w:rsidRPr="00B13742">
        <w:rPr>
          <w:sz w:val="22"/>
          <w:szCs w:val="22"/>
          <w:vertAlign w:val="superscript"/>
        </w:rPr>
        <w:t>nd</w:t>
      </w:r>
      <w:r w:rsidRPr="00B13742">
        <w:rPr>
          <w:sz w:val="22"/>
          <w:szCs w:val="22"/>
        </w:rPr>
        <w:t xml:space="preserve"> Ed.  Unfortunately many pre-programmed fitting routines do not provide these estimates, leaving the researcher to his own devices.</w:t>
      </w:r>
      <w:r>
        <w:rPr>
          <w:sz w:val="22"/>
          <w:szCs w:val="22"/>
        </w:rPr>
        <w:t xml:space="preserve">  One commonly-used exception is Origin graphics, which </w:t>
      </w:r>
      <w:r>
        <w:rPr>
          <w:i/>
          <w:sz w:val="22"/>
          <w:szCs w:val="22"/>
        </w:rPr>
        <w:t>does</w:t>
      </w:r>
      <w:r>
        <w:rPr>
          <w:sz w:val="22"/>
          <w:szCs w:val="22"/>
        </w:rPr>
        <w:t xml:space="preserve"> provide estimates of the uncertainties of the fit results.</w:t>
      </w:r>
    </w:p>
    <w:p w:rsidR="005E293D" w:rsidRPr="0065413B" w:rsidRDefault="005E293D" w:rsidP="0065413B">
      <w:pPr>
        <w:pStyle w:val="EndnoteText"/>
        <w:jc w:val="both"/>
        <w:rPr>
          <w:sz w:val="22"/>
          <w:szCs w:val="22"/>
        </w:rPr>
      </w:pPr>
    </w:p>
  </w:endnote>
  <w:endnote w:id="5">
    <w:p w:rsidR="005E293D" w:rsidRPr="00262655" w:rsidRDefault="005E293D" w:rsidP="00262655">
      <w:pPr>
        <w:pStyle w:val="EndnoteText"/>
        <w:rPr>
          <w:sz w:val="22"/>
        </w:rPr>
      </w:pPr>
      <w:r>
        <w:rPr>
          <w:rStyle w:val="EndnoteReference"/>
        </w:rPr>
        <w:endnoteRef/>
      </w:r>
      <w:r>
        <w:t xml:space="preserve"> </w:t>
      </w:r>
      <w:r w:rsidRPr="00262655">
        <w:rPr>
          <w:sz w:val="22"/>
        </w:rPr>
        <w:t>Formulas for the propagation of uncertainties are also readily available in Bevington or Taylor (see Note 4).</w:t>
      </w:r>
    </w:p>
    <w:p w:rsidR="005E293D" w:rsidRDefault="005E293D">
      <w:pPr>
        <w:pStyle w:val="EndnoteText"/>
      </w:pPr>
    </w:p>
  </w:endnote>
  <w:endnote w:id="6">
    <w:p w:rsidR="005E293D" w:rsidRPr="00262655" w:rsidRDefault="005E293D">
      <w:pPr>
        <w:pStyle w:val="EndnoteText"/>
        <w:rPr>
          <w:sz w:val="22"/>
        </w:rPr>
      </w:pPr>
      <w:r>
        <w:rPr>
          <w:rStyle w:val="EndnoteReference"/>
        </w:rPr>
        <w:endnoteRef/>
      </w:r>
      <w:r>
        <w:t xml:space="preserve"> </w:t>
      </w:r>
      <w:r w:rsidRPr="00262655">
        <w:rPr>
          <w:sz w:val="22"/>
        </w:rPr>
        <w:t>The Course staff doesn’t always get things right, either!  The fits in Fig. 2 would be much easier to distinguish if we made good use of colors or differing line types.</w:t>
      </w:r>
      <w:r w:rsidR="007A4C20">
        <w:rPr>
          <w:sz w:val="22"/>
        </w:rPr>
        <w:t xml:space="preserve">  In addition, the voltage used for the measurements and to obtain Eq. (5) from Eq. (4) is nowhere specified.</w:t>
      </w:r>
    </w:p>
  </w:endnote>
  <w:endnote w:id="7">
    <w:p w:rsidR="005E293D" w:rsidRDefault="005E293D">
      <w:pPr>
        <w:pStyle w:val="EndnoteText"/>
      </w:pPr>
    </w:p>
    <w:p w:rsidR="005E293D" w:rsidRPr="00262655" w:rsidRDefault="005E293D">
      <w:pPr>
        <w:pStyle w:val="EndnoteText"/>
        <w:rPr>
          <w:sz w:val="22"/>
        </w:rPr>
      </w:pPr>
      <w:r>
        <w:rPr>
          <w:rStyle w:val="EndnoteReference"/>
        </w:rPr>
        <w:endnoteRef/>
      </w:r>
      <w:r>
        <w:t xml:space="preserve"> </w:t>
      </w:r>
      <w:r w:rsidR="003E32F3">
        <w:rPr>
          <w:sz w:val="22"/>
        </w:rPr>
        <w:t>S</w:t>
      </w:r>
      <w:bookmarkStart w:id="3" w:name="_GoBack"/>
      <w:bookmarkEnd w:id="3"/>
      <w:r w:rsidR="003E32F3">
        <w:rPr>
          <w:sz w:val="22"/>
        </w:rPr>
        <w:t xml:space="preserve">ee </w:t>
      </w:r>
      <w:hyperlink r:id="rId3" w:history="1">
        <w:r w:rsidR="003E32F3" w:rsidRPr="000C727F">
          <w:rPr>
            <w:rStyle w:val="Hyperlink"/>
            <w:sz w:val="22"/>
          </w:rPr>
          <w:t>www.partsim.com</w:t>
        </w:r>
      </w:hyperlink>
      <w:r w:rsidR="003E32F3">
        <w:rPr>
          <w:sz w:val="22"/>
        </w:rPr>
        <w:t xml:space="preserve"> for a free graphical interface providing SPICE simulation of basic circuits</w:t>
      </w:r>
      <w:r w:rsidRPr="00262655">
        <w:rPr>
          <w:sz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3D" w:rsidRDefault="005E293D" w:rsidP="00592EC8">
    <w:pPr>
      <w:pStyle w:val="Footer"/>
      <w:jc w:val="center"/>
    </w:pPr>
    <w:r>
      <w:rPr>
        <w:rStyle w:val="PageNumber"/>
      </w:rPr>
      <w:fldChar w:fldCharType="begin"/>
    </w:r>
    <w:r>
      <w:rPr>
        <w:rStyle w:val="PageNumber"/>
      </w:rPr>
      <w:instrText xml:space="preserve"> PAGE </w:instrText>
    </w:r>
    <w:r>
      <w:rPr>
        <w:rStyle w:val="PageNumber"/>
      </w:rPr>
      <w:fldChar w:fldCharType="separate"/>
    </w:r>
    <w:r w:rsidR="007A4C20">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31" w:rsidRDefault="00720E31">
      <w:r>
        <w:separator/>
      </w:r>
    </w:p>
  </w:footnote>
  <w:footnote w:type="continuationSeparator" w:id="0">
    <w:p w:rsidR="00720E31" w:rsidRDefault="00720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73349"/>
    <w:multiLevelType w:val="multilevel"/>
    <w:tmpl w:val="B5DAF3A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6DC1D2F"/>
    <w:multiLevelType w:val="multilevel"/>
    <w:tmpl w:val="9CD8BBBA"/>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1980784"/>
    <w:multiLevelType w:val="multilevel"/>
    <w:tmpl w:val="384E93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1D658FD"/>
    <w:multiLevelType w:val="multilevel"/>
    <w:tmpl w:val="6CDA57C0"/>
    <w:lvl w:ilvl="0">
      <w:start w:val="1"/>
      <w:numFmt w:val="decimal"/>
      <w:lvlText w:val="%1."/>
      <w:lvlJc w:val="left"/>
      <w:pPr>
        <w:tabs>
          <w:tab w:val="num" w:pos="360"/>
        </w:tabs>
        <w:ind w:left="360" w:hanging="360"/>
      </w:pPr>
      <w:rPr>
        <w:rFonts w:hint="default"/>
      </w:rPr>
    </w:lvl>
    <w:lvl w:ilvl="1">
      <w:start w:val="1"/>
      <w:numFmt w:val="upperLetter"/>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52C4FA3"/>
    <w:multiLevelType w:val="multilevel"/>
    <w:tmpl w:val="AF54CEEC"/>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4C779AB"/>
    <w:multiLevelType w:val="multilevel"/>
    <w:tmpl w:val="8E385CEC"/>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7ED4787"/>
    <w:multiLevelType w:val="multilevel"/>
    <w:tmpl w:val="867484E8"/>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3D6F44"/>
    <w:multiLevelType w:val="multilevel"/>
    <w:tmpl w:val="E654B61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D56241E"/>
    <w:multiLevelType w:val="multilevel"/>
    <w:tmpl w:val="E654B61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3B3469B"/>
    <w:multiLevelType w:val="multilevel"/>
    <w:tmpl w:val="8E385CEC"/>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7EF3755"/>
    <w:multiLevelType w:val="multilevel"/>
    <w:tmpl w:val="64C0B5AC"/>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808062B"/>
    <w:multiLevelType w:val="multilevel"/>
    <w:tmpl w:val="C67AC4DA"/>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84F1ED7"/>
    <w:multiLevelType w:val="multilevel"/>
    <w:tmpl w:val="64C0B5AC"/>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C574876"/>
    <w:multiLevelType w:val="multilevel"/>
    <w:tmpl w:val="AF54CEEC"/>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DBA0508"/>
    <w:multiLevelType w:val="multilevel"/>
    <w:tmpl w:val="64C0B5AC"/>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71330B91"/>
    <w:multiLevelType w:val="multilevel"/>
    <w:tmpl w:val="558C4214"/>
    <w:lvl w:ilvl="0">
      <w:start w:val="1"/>
      <w:numFmt w:val="upperLetter"/>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A8C1F38"/>
    <w:multiLevelType w:val="multilevel"/>
    <w:tmpl w:val="C67AC4DA"/>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0"/>
  </w:num>
  <w:num w:numId="3">
    <w:abstractNumId w:val="13"/>
  </w:num>
  <w:num w:numId="4">
    <w:abstractNumId w:val="3"/>
  </w:num>
  <w:num w:numId="5">
    <w:abstractNumId w:val="14"/>
  </w:num>
  <w:num w:numId="6">
    <w:abstractNumId w:val="1"/>
  </w:num>
  <w:num w:numId="7">
    <w:abstractNumId w:val="2"/>
  </w:num>
  <w:num w:numId="8">
    <w:abstractNumId w:val="12"/>
  </w:num>
  <w:num w:numId="9">
    <w:abstractNumId w:val="9"/>
  </w:num>
  <w:num w:numId="10">
    <w:abstractNumId w:val="8"/>
  </w:num>
  <w:num w:numId="11">
    <w:abstractNumId w:val="7"/>
  </w:num>
  <w:num w:numId="12">
    <w:abstractNumId w:val="0"/>
  </w:num>
  <w:num w:numId="13">
    <w:abstractNumId w:val="5"/>
  </w:num>
  <w:num w:numId="14">
    <w:abstractNumId w:val="16"/>
  </w:num>
  <w:num w:numId="15">
    <w:abstractNumId w:val="1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D07"/>
    <w:rsid w:val="00007497"/>
    <w:rsid w:val="00007584"/>
    <w:rsid w:val="00017384"/>
    <w:rsid w:val="00042835"/>
    <w:rsid w:val="000C49F7"/>
    <w:rsid w:val="00167D07"/>
    <w:rsid w:val="001A527E"/>
    <w:rsid w:val="001E209B"/>
    <w:rsid w:val="00202281"/>
    <w:rsid w:val="00262655"/>
    <w:rsid w:val="00323959"/>
    <w:rsid w:val="00330C53"/>
    <w:rsid w:val="00342CA8"/>
    <w:rsid w:val="0039549C"/>
    <w:rsid w:val="003E32F3"/>
    <w:rsid w:val="004830AC"/>
    <w:rsid w:val="004B06C4"/>
    <w:rsid w:val="004C71AC"/>
    <w:rsid w:val="00523D56"/>
    <w:rsid w:val="00565811"/>
    <w:rsid w:val="00575AAA"/>
    <w:rsid w:val="00576BF7"/>
    <w:rsid w:val="00592EC8"/>
    <w:rsid w:val="005E293D"/>
    <w:rsid w:val="005F0D39"/>
    <w:rsid w:val="0065413B"/>
    <w:rsid w:val="006E3ADF"/>
    <w:rsid w:val="00720E31"/>
    <w:rsid w:val="00726A27"/>
    <w:rsid w:val="0074574B"/>
    <w:rsid w:val="007A4C20"/>
    <w:rsid w:val="00800CEC"/>
    <w:rsid w:val="0081407D"/>
    <w:rsid w:val="008A20BC"/>
    <w:rsid w:val="008F0395"/>
    <w:rsid w:val="00927CCD"/>
    <w:rsid w:val="00965860"/>
    <w:rsid w:val="009B188A"/>
    <w:rsid w:val="00A2482E"/>
    <w:rsid w:val="00A30EB8"/>
    <w:rsid w:val="00A628C3"/>
    <w:rsid w:val="00B06314"/>
    <w:rsid w:val="00B13742"/>
    <w:rsid w:val="00B73179"/>
    <w:rsid w:val="00BD01CE"/>
    <w:rsid w:val="00BD7025"/>
    <w:rsid w:val="00C42303"/>
    <w:rsid w:val="00CB3BC6"/>
    <w:rsid w:val="00CC4223"/>
    <w:rsid w:val="00CD460D"/>
    <w:rsid w:val="00D10729"/>
    <w:rsid w:val="00DA5F7C"/>
    <w:rsid w:val="00E0782D"/>
    <w:rsid w:val="00E12351"/>
    <w:rsid w:val="00E65D54"/>
    <w:rsid w:val="00E8016B"/>
    <w:rsid w:val="00F0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5:chartTrackingRefBased/>
  <w15:docId w15:val="{EFA76AC5-2887-40DA-BE68-20D86788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ReportBody"/>
    <w:qFormat/>
    <w:rsid w:val="00E8016B"/>
    <w:pPr>
      <w:keepNext/>
      <w:numPr>
        <w:numId w:val="15"/>
      </w:numPr>
      <w:spacing w:before="240" w:after="60"/>
      <w:outlineLvl w:val="0"/>
    </w:pPr>
    <w:rPr>
      <w:rFonts w:ascii="Arial" w:hAnsi="Arial" w:cs="Arial"/>
      <w:b/>
      <w:bCs/>
      <w:kern w:val="32"/>
      <w:sz w:val="28"/>
      <w:szCs w:val="28"/>
    </w:rPr>
  </w:style>
  <w:style w:type="paragraph" w:styleId="Heading2">
    <w:name w:val="heading 2"/>
    <w:basedOn w:val="Heading1"/>
    <w:next w:val="ReportBody"/>
    <w:qFormat/>
    <w:rsid w:val="0065413B"/>
    <w:pPr>
      <w:numPr>
        <w:ilvl w:val="1"/>
      </w:numPr>
      <w:spacing w:after="120"/>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vertAlign w:val="superscript"/>
    </w:rPr>
  </w:style>
  <w:style w:type="character" w:styleId="Hyperlink">
    <w:name w:val="Hyperlink"/>
    <w:rPr>
      <w:color w:val="000080"/>
      <w:u w:val="single"/>
    </w:rPr>
  </w:style>
  <w:style w:type="character" w:customStyle="1" w:styleId="EndnoteCharacters">
    <w:name w:val="Endnote Characters"/>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styleId="BodyText">
    <w:name w:val="Body Text"/>
    <w:basedOn w:val="Normal"/>
    <w:pPr>
      <w:spacing w:after="120"/>
    </w:p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List">
    <w:name w:val="List"/>
    <w:basedOn w:val="BodyText"/>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Caption">
    <w:name w:val="caption"/>
    <w:basedOn w:val="Normal"/>
    <w:next w:val="Normal"/>
    <w:qFormat/>
    <w:rsid w:val="00342CA8"/>
    <w:pPr>
      <w:spacing w:before="120"/>
      <w:ind w:left="720" w:right="720"/>
      <w:jc w:val="both"/>
    </w:pPr>
    <w:rPr>
      <w:sz w:val="22"/>
    </w:rPr>
  </w:style>
  <w:style w:type="paragraph" w:customStyle="1" w:styleId="Framecontents">
    <w:name w:val="Frame contents"/>
    <w:basedOn w:val="BodyText"/>
  </w:style>
  <w:style w:type="paragraph" w:styleId="FootnoteText">
    <w:name w:val="footnote text"/>
    <w:basedOn w:val="Normal"/>
    <w:semiHidden/>
    <w:rPr>
      <w:sz w:val="20"/>
      <w:szCs w:val="20"/>
    </w:rPr>
  </w:style>
  <w:style w:type="paragraph" w:customStyle="1" w:styleId="Index">
    <w:name w:val="Index"/>
    <w:basedOn w:val="Normal"/>
    <w:pPr>
      <w:suppressLineNumbers/>
    </w:pPr>
    <w:rPr>
      <w:rFonts w:cs="Tahoma"/>
    </w:r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customStyle="1" w:styleId="ReportBody">
    <w:name w:val="Report Body"/>
    <w:basedOn w:val="Normal"/>
    <w:rsid w:val="00167D07"/>
    <w:pPr>
      <w:spacing w:line="360" w:lineRule="auto"/>
      <w:ind w:firstLine="360"/>
      <w:jc w:val="both"/>
    </w:pPr>
  </w:style>
  <w:style w:type="paragraph" w:styleId="EndnoteText">
    <w:name w:val="endnote text"/>
    <w:basedOn w:val="Normal"/>
    <w:semiHidden/>
    <w:rsid w:val="00007584"/>
    <w:rPr>
      <w:sz w:val="20"/>
      <w:szCs w:val="20"/>
    </w:rPr>
  </w:style>
  <w:style w:type="character" w:customStyle="1" w:styleId="MTEquationSection">
    <w:name w:val="MTEquationSection"/>
    <w:rsid w:val="00B73179"/>
    <w:rPr>
      <w:rFonts w:ascii="Arial" w:hAnsi="Arial" w:cs="Arial"/>
      <w:b/>
      <w:vanish/>
      <w:color w:val="FF0000"/>
      <w:sz w:val="28"/>
      <w:szCs w:val="28"/>
    </w:rPr>
  </w:style>
  <w:style w:type="paragraph" w:customStyle="1" w:styleId="MTDisplayEquation">
    <w:name w:val="MTDisplayEquation"/>
    <w:basedOn w:val="Normal"/>
    <w:next w:val="Normal"/>
    <w:rsid w:val="00B73179"/>
    <w:pPr>
      <w:tabs>
        <w:tab w:val="center" w:pos="4320"/>
        <w:tab w:val="right" w:pos="8640"/>
      </w:tabs>
      <w:ind w:firstLine="720"/>
      <w:jc w:val="center"/>
    </w:pPr>
  </w:style>
  <w:style w:type="paragraph" w:styleId="Header">
    <w:name w:val="header"/>
    <w:basedOn w:val="Normal"/>
    <w:rsid w:val="00592EC8"/>
    <w:pPr>
      <w:tabs>
        <w:tab w:val="center" w:pos="4320"/>
        <w:tab w:val="right" w:pos="8640"/>
      </w:tabs>
    </w:pPr>
  </w:style>
  <w:style w:type="paragraph" w:styleId="Footer">
    <w:name w:val="footer"/>
    <w:basedOn w:val="Normal"/>
    <w:rsid w:val="00592EC8"/>
    <w:pPr>
      <w:tabs>
        <w:tab w:val="center" w:pos="4320"/>
        <w:tab w:val="right" w:pos="8640"/>
      </w:tabs>
    </w:pPr>
  </w:style>
  <w:style w:type="character" w:styleId="PageNumber">
    <w:name w:val="page number"/>
    <w:basedOn w:val="DefaultParagraphFont"/>
    <w:rsid w:val="00592EC8"/>
  </w:style>
  <w:style w:type="paragraph" w:styleId="BalloonText">
    <w:name w:val="Balloon Text"/>
    <w:basedOn w:val="Normal"/>
    <w:link w:val="BalloonTextChar"/>
    <w:rsid w:val="00E65D54"/>
    <w:rPr>
      <w:rFonts w:ascii="Tahoma" w:hAnsi="Tahoma" w:cs="Tahoma"/>
      <w:sz w:val="16"/>
      <w:szCs w:val="16"/>
    </w:rPr>
  </w:style>
  <w:style w:type="character" w:customStyle="1" w:styleId="BalloonTextChar">
    <w:name w:val="Balloon Text Char"/>
    <w:link w:val="BalloonText"/>
    <w:rsid w:val="00E65D5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s>
</file>

<file path=word/_rels/endnotes.xml.rels><?xml version="1.0" encoding="UTF-8" standalone="yes"?>
<Relationships xmlns="http://schemas.openxmlformats.org/package/2006/relationships"><Relationship Id="rId3" Type="http://schemas.openxmlformats.org/officeDocument/2006/relationships/hyperlink" Target="http://www.partsim.com"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5C01-ACCB-4B84-96E2-D24A3F5A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University of Connecticut</Company>
  <LinksUpToDate>false</LinksUpToDate>
  <CharactersWithSpaces>6712</CharactersWithSpaces>
  <SharedDoc>false</SharedDoc>
  <HLinks>
    <vt:vector size="6" baseType="variant">
      <vt:variant>
        <vt:i4>1835084</vt:i4>
      </vt:variant>
      <vt:variant>
        <vt:i4>3</vt:i4>
      </vt:variant>
      <vt:variant>
        <vt:i4>0</vt:i4>
      </vt:variant>
      <vt:variant>
        <vt:i4>5</vt:i4>
      </vt:variant>
      <vt:variant>
        <vt:lpwstr>http://www.phys.uconn.edu/~eyler/phys258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Shiva</dc:creator>
  <cp:keywords/>
  <dc:description/>
  <cp:lastModifiedBy>Edward Eyler</cp:lastModifiedBy>
  <cp:revision>6</cp:revision>
  <cp:lastPrinted>2014-01-26T03:28:00Z</cp:lastPrinted>
  <dcterms:created xsi:type="dcterms:W3CDTF">2014-01-22T16:33:00Z</dcterms:created>
  <dcterms:modified xsi:type="dcterms:W3CDTF">2014-01-26T03:28:00Z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